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B3" w:rsidRPr="006654B3" w:rsidRDefault="006654B3" w:rsidP="006654B3">
      <w:pP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240ED4"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1ER TRIMESTRE EJERCICIO 2020</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Default="00D51799" w:rsidP="00D51799">
      <w:pPr>
        <w:spacing w:after="0"/>
        <w:jc w:val="both"/>
      </w:pPr>
      <w:r>
        <w:t xml:space="preserve">El activo se compone de los fondos, valores, derechos y bienes cuantificados en términos monetarios, los cuales dispone el </w:t>
      </w:r>
      <w:r w:rsidR="009C2021">
        <w:t>Municipio de Ajacuba</w:t>
      </w:r>
      <w: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Default="008C3A01" w:rsidP="008C3A01">
      <w:pPr>
        <w:spacing w:after="0"/>
        <w:jc w:val="both"/>
      </w:pPr>
      <w:r>
        <w:t xml:space="preserve">El efectivo está constituido por la moneda de curso legal y se encuentra a su valor nominal proveniente de ingresos propios. El saldo que refleja por la cantidad de $ </w:t>
      </w:r>
      <w:r w:rsidR="00802E28">
        <w:rPr>
          <w:rFonts w:ascii="Fixedsys" w:hAnsi="Fixedsys" w:cs="Fixedsys"/>
          <w:color w:val="000000"/>
          <w:sz w:val="20"/>
          <w:szCs w:val="20"/>
        </w:rPr>
        <w:t>13</w:t>
      </w:r>
      <w:proofErr w:type="gramStart"/>
      <w:r w:rsidR="00802E28">
        <w:rPr>
          <w:rFonts w:ascii="Fixedsys" w:hAnsi="Fixedsys" w:cs="Fixedsys"/>
          <w:color w:val="000000"/>
          <w:sz w:val="20"/>
          <w:szCs w:val="20"/>
        </w:rPr>
        <w:t>,836</w:t>
      </w:r>
      <w:r w:rsidR="00FF598E">
        <w:rPr>
          <w:rFonts w:ascii="Fixedsys" w:hAnsi="Fixedsys" w:cs="Fixedsys"/>
          <w:color w:val="000000"/>
          <w:sz w:val="20"/>
          <w:szCs w:val="20"/>
        </w:rPr>
        <w:t>,771.53</w:t>
      </w:r>
      <w:proofErr w:type="gramEnd"/>
      <w:r w:rsidR="00D4282F" w:rsidRPr="00D4282F">
        <w:rPr>
          <w:rFonts w:ascii="Fixedsys" w:hAnsi="Fixedsys" w:cs="Fixedsys"/>
          <w:color w:val="000000"/>
          <w:sz w:val="20"/>
          <w:szCs w:val="20"/>
        </w:rPr>
        <w:t xml:space="preserve"> </w:t>
      </w:r>
      <w:r>
        <w:t>(</w:t>
      </w:r>
      <w:r w:rsidR="00FF598E">
        <w:t>Trece millones ochocientos treinta y seis mil setecientos setenta y un pesos 53</w:t>
      </w:r>
      <w:r w:rsidR="003A5F7C">
        <w:t>/100 M.N</w:t>
      </w:r>
      <w:r>
        <w:t>.), son recursos del Municipio de Ajacuba para cubrir sus compromisos y está conformado por:</w:t>
      </w:r>
    </w:p>
    <w:p w:rsidR="008C3A01" w:rsidRDefault="008C3A01" w:rsidP="008C3A01">
      <w:pPr>
        <w:spacing w:after="0"/>
        <w:jc w:val="both"/>
      </w:pPr>
    </w:p>
    <w:p w:rsidR="008C3A01" w:rsidRDefault="008C3A01" w:rsidP="008C3A01">
      <w:pPr>
        <w:spacing w:after="0"/>
        <w:jc w:val="both"/>
      </w:pPr>
    </w:p>
    <w:tbl>
      <w:tblPr>
        <w:tblW w:w="3180" w:type="dxa"/>
        <w:jc w:val="center"/>
        <w:tblCellMar>
          <w:left w:w="70" w:type="dxa"/>
          <w:right w:w="70" w:type="dxa"/>
        </w:tblCellMar>
        <w:tblLook w:val="04A0" w:firstRow="1" w:lastRow="0" w:firstColumn="1" w:lastColumn="0" w:noHBand="0" w:noVBand="1"/>
      </w:tblPr>
      <w:tblGrid>
        <w:gridCol w:w="1340"/>
        <w:gridCol w:w="1840"/>
      </w:tblGrid>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000000" w:fill="000000"/>
            <w:noWrap/>
            <w:vAlign w:val="center"/>
            <w:hideMark/>
          </w:tcPr>
          <w:p w:rsidR="00C63968" w:rsidRPr="00C63968" w:rsidRDefault="00C63968" w:rsidP="00C63968">
            <w:pPr>
              <w:spacing w:after="0" w:line="240" w:lineRule="auto"/>
              <w:jc w:val="center"/>
              <w:rPr>
                <w:rFonts w:ascii="Arial" w:eastAsia="Times New Roman" w:hAnsi="Arial" w:cs="Arial"/>
                <w:b/>
                <w:bCs/>
                <w:color w:val="FFFFFF"/>
                <w:sz w:val="20"/>
                <w:szCs w:val="20"/>
                <w:lang w:eastAsia="es-MX"/>
              </w:rPr>
            </w:pPr>
            <w:r w:rsidRPr="00C63968">
              <w:rPr>
                <w:rFonts w:ascii="Arial" w:eastAsia="Times New Roman" w:hAnsi="Arial" w:cs="Arial"/>
                <w:b/>
                <w:bCs/>
                <w:color w:val="FFFFFF"/>
                <w:sz w:val="20"/>
                <w:szCs w:val="20"/>
                <w:lang w:eastAsia="es-MX"/>
              </w:rPr>
              <w:t>TIPO</w:t>
            </w:r>
          </w:p>
        </w:tc>
        <w:tc>
          <w:tcPr>
            <w:tcW w:w="1840" w:type="dxa"/>
            <w:tcBorders>
              <w:top w:val="single" w:sz="8" w:space="0" w:color="000000"/>
              <w:left w:val="nil"/>
              <w:bottom w:val="nil"/>
              <w:right w:val="single" w:sz="8" w:space="0" w:color="000000"/>
            </w:tcBorders>
            <w:shd w:val="clear" w:color="000000" w:fill="000000"/>
            <w:noWrap/>
            <w:vAlign w:val="center"/>
            <w:hideMark/>
          </w:tcPr>
          <w:p w:rsidR="00C63968" w:rsidRPr="00C63968" w:rsidRDefault="00C63968" w:rsidP="00C63968">
            <w:pPr>
              <w:spacing w:after="0" w:line="240" w:lineRule="auto"/>
              <w:jc w:val="center"/>
              <w:rPr>
                <w:rFonts w:ascii="Arial" w:eastAsia="Times New Roman" w:hAnsi="Arial" w:cs="Arial"/>
                <w:b/>
                <w:bCs/>
                <w:color w:val="FFFFFF"/>
                <w:sz w:val="20"/>
                <w:szCs w:val="20"/>
                <w:lang w:eastAsia="es-MX"/>
              </w:rPr>
            </w:pPr>
            <w:r w:rsidRPr="00C63968">
              <w:rPr>
                <w:rFonts w:ascii="Arial" w:eastAsia="Times New Roman" w:hAnsi="Arial" w:cs="Arial"/>
                <w:b/>
                <w:bCs/>
                <w:color w:val="FFFFFF"/>
                <w:sz w:val="20"/>
                <w:szCs w:val="20"/>
                <w:lang w:eastAsia="es-MX"/>
              </w:rPr>
              <w:t>MONTO</w:t>
            </w:r>
          </w:p>
        </w:tc>
      </w:tr>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EFECTIVO</w:t>
            </w:r>
          </w:p>
        </w:tc>
        <w:tc>
          <w:tcPr>
            <w:tcW w:w="1840" w:type="dxa"/>
            <w:tcBorders>
              <w:top w:val="single" w:sz="8" w:space="0" w:color="000000"/>
              <w:left w:val="nil"/>
              <w:bottom w:val="nil"/>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936,839.85</w:t>
            </w:r>
          </w:p>
        </w:tc>
      </w:tr>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Caja 2017</w:t>
            </w:r>
          </w:p>
        </w:tc>
        <w:tc>
          <w:tcPr>
            <w:tcW w:w="1840" w:type="dxa"/>
            <w:tcBorders>
              <w:top w:val="single" w:sz="8" w:space="0" w:color="000000"/>
              <w:left w:val="nil"/>
              <w:bottom w:val="nil"/>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69,559.59</w:t>
            </w:r>
          </w:p>
        </w:tc>
      </w:tr>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Caja 2018</w:t>
            </w:r>
          </w:p>
        </w:tc>
        <w:tc>
          <w:tcPr>
            <w:tcW w:w="1840" w:type="dxa"/>
            <w:tcBorders>
              <w:top w:val="single" w:sz="8" w:space="0" w:color="000000"/>
              <w:left w:val="nil"/>
              <w:bottom w:val="nil"/>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455,813.25</w:t>
            </w:r>
          </w:p>
        </w:tc>
      </w:tr>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Caja 2019</w:t>
            </w:r>
          </w:p>
        </w:tc>
        <w:tc>
          <w:tcPr>
            <w:tcW w:w="1840" w:type="dxa"/>
            <w:tcBorders>
              <w:top w:val="single" w:sz="8" w:space="0" w:color="000000"/>
              <w:left w:val="nil"/>
              <w:bottom w:val="nil"/>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55,621.70</w:t>
            </w:r>
          </w:p>
        </w:tc>
      </w:tr>
      <w:tr w:rsidR="00C63968" w:rsidRPr="00C63968" w:rsidTr="00C63968">
        <w:trPr>
          <w:trHeight w:val="315"/>
          <w:jc w:val="center"/>
        </w:trPr>
        <w:tc>
          <w:tcPr>
            <w:tcW w:w="1340" w:type="dxa"/>
            <w:tcBorders>
              <w:top w:val="single" w:sz="8" w:space="0" w:color="000000"/>
              <w:left w:val="single" w:sz="8" w:space="0" w:color="000000"/>
              <w:bottom w:val="nil"/>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Caja 2020</w:t>
            </w:r>
          </w:p>
        </w:tc>
        <w:tc>
          <w:tcPr>
            <w:tcW w:w="1840" w:type="dxa"/>
            <w:tcBorders>
              <w:top w:val="single" w:sz="8" w:space="0" w:color="000000"/>
              <w:left w:val="nil"/>
              <w:bottom w:val="nil"/>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355,845.31</w:t>
            </w:r>
          </w:p>
        </w:tc>
      </w:tr>
      <w:tr w:rsidR="00C63968" w:rsidRPr="00C63968" w:rsidTr="00C63968">
        <w:trPr>
          <w:trHeight w:val="315"/>
          <w:jc w:val="center"/>
        </w:trPr>
        <w:tc>
          <w:tcPr>
            <w:tcW w:w="1340" w:type="dxa"/>
            <w:tcBorders>
              <w:top w:val="single" w:sz="8" w:space="0" w:color="000000"/>
              <w:left w:val="single" w:sz="8" w:space="0" w:color="000000"/>
              <w:bottom w:val="single" w:sz="8" w:space="0" w:color="000000"/>
              <w:right w:val="nil"/>
            </w:tcBorders>
            <w:shd w:val="clear" w:color="auto" w:fill="auto"/>
            <w:noWrap/>
            <w:vAlign w:val="center"/>
            <w:hideMark/>
          </w:tcPr>
          <w:p w:rsidR="00C63968" w:rsidRPr="00C63968" w:rsidRDefault="00C63968" w:rsidP="00C63968">
            <w:pPr>
              <w:spacing w:after="0" w:line="240" w:lineRule="auto"/>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BANCOS</w:t>
            </w:r>
          </w:p>
        </w:tc>
        <w:tc>
          <w:tcPr>
            <w:tcW w:w="1840" w:type="dxa"/>
            <w:tcBorders>
              <w:top w:val="single" w:sz="8" w:space="0" w:color="000000"/>
              <w:left w:val="nil"/>
              <w:bottom w:val="single" w:sz="8" w:space="0" w:color="000000"/>
              <w:right w:val="single" w:sz="8" w:space="0" w:color="000000"/>
            </w:tcBorders>
            <w:shd w:val="clear" w:color="auto" w:fill="auto"/>
            <w:noWrap/>
            <w:vAlign w:val="center"/>
            <w:hideMark/>
          </w:tcPr>
          <w:p w:rsidR="00C63968" w:rsidRPr="00C63968" w:rsidRDefault="00C63968" w:rsidP="00C63968">
            <w:pPr>
              <w:spacing w:after="0" w:line="240" w:lineRule="auto"/>
              <w:jc w:val="right"/>
              <w:rPr>
                <w:rFonts w:ascii="Arial" w:eastAsia="Times New Roman" w:hAnsi="Arial" w:cs="Arial"/>
                <w:color w:val="000000"/>
                <w:sz w:val="20"/>
                <w:szCs w:val="20"/>
                <w:lang w:eastAsia="es-MX"/>
              </w:rPr>
            </w:pPr>
            <w:r w:rsidRPr="00C63968">
              <w:rPr>
                <w:rFonts w:ascii="Arial" w:eastAsia="Times New Roman" w:hAnsi="Arial" w:cs="Arial"/>
                <w:color w:val="000000"/>
                <w:sz w:val="20"/>
                <w:szCs w:val="20"/>
                <w:lang w:eastAsia="es-MX"/>
              </w:rPr>
              <w:t>12,889,931.68</w:t>
            </w:r>
          </w:p>
        </w:tc>
      </w:tr>
    </w:tbl>
    <w:p w:rsidR="00241F54" w:rsidRDefault="00241F54" w:rsidP="00241F54">
      <w:pPr>
        <w:rPr>
          <w:rFonts w:ascii="Arial" w:hAnsi="Arial" w:cs="Arial"/>
          <w:b/>
          <w:sz w:val="20"/>
          <w:szCs w:val="20"/>
        </w:rPr>
      </w:pPr>
    </w:p>
    <w:p w:rsidR="00C63968" w:rsidRDefault="00C63968" w:rsidP="00241F54">
      <w:pPr>
        <w:rPr>
          <w:rFonts w:ascii="Arial" w:hAnsi="Arial" w:cs="Arial"/>
          <w:b/>
          <w:sz w:val="20"/>
          <w:szCs w:val="20"/>
        </w:rPr>
      </w:pPr>
    </w:p>
    <w:p w:rsidR="00C63968" w:rsidRDefault="00C63968" w:rsidP="00241F54">
      <w:pPr>
        <w:rPr>
          <w:rFonts w:ascii="Arial" w:hAnsi="Arial" w:cs="Arial"/>
          <w:b/>
          <w:sz w:val="20"/>
          <w:szCs w:val="20"/>
        </w:rPr>
      </w:pPr>
      <w:r>
        <w:rPr>
          <w:rFonts w:ascii="Arial" w:hAnsi="Arial" w:cs="Arial"/>
          <w:b/>
          <w:sz w:val="20"/>
          <w:szCs w:val="20"/>
        </w:rPr>
        <w:lastRenderedPageBreak/>
        <w:t>DERECHOS A RECIBIR EFECTIVO Y EQUIVALENTES</w:t>
      </w: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Concentra los derechos a favor del Municipio de Ajacuba por gastos a comprobar, deudores diversos, así como cualquier adeudo de naturaleza análoga, el importe de estos conceptos es de $</w:t>
      </w:r>
      <w:r w:rsidR="00C63968">
        <w:rPr>
          <w:rFonts w:ascii="Fixedsys" w:hAnsi="Fixedsys" w:cs="Fixedsys"/>
          <w:color w:val="000000"/>
          <w:sz w:val="20"/>
          <w:szCs w:val="20"/>
        </w:rPr>
        <w:t>904,613.38</w:t>
      </w:r>
      <w:r w:rsidR="00C63968">
        <w:rPr>
          <w:rFonts w:ascii="Arial" w:hAnsi="Arial" w:cs="Arial"/>
          <w:sz w:val="20"/>
          <w:szCs w:val="20"/>
        </w:rPr>
        <w:t xml:space="preserve"> </w:t>
      </w:r>
      <w:r w:rsidR="009B6FD6">
        <w:rPr>
          <w:rFonts w:ascii="Arial" w:hAnsi="Arial" w:cs="Arial"/>
          <w:sz w:val="20"/>
          <w:szCs w:val="20"/>
        </w:rPr>
        <w:t>(</w:t>
      </w:r>
      <w:r w:rsidR="00C63968">
        <w:rPr>
          <w:rFonts w:ascii="Arial" w:hAnsi="Arial" w:cs="Arial"/>
          <w:sz w:val="20"/>
          <w:szCs w:val="20"/>
        </w:rPr>
        <w:t>Novecientos cuatro mil seiscientos trece pesos 38</w:t>
      </w:r>
      <w:r w:rsidRPr="008C3A01">
        <w:rPr>
          <w:rFonts w:ascii="Arial" w:hAnsi="Arial" w:cs="Arial"/>
          <w:sz w:val="20"/>
          <w:szCs w:val="20"/>
        </w:rPr>
        <w:t>/100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3D2A32" w:rsidRPr="00D51799" w:rsidRDefault="00241F54"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compone el saldo por 2 demandas de Averiguación Previa No. 16 en Tlaxcoapan Hidalgo, por la cantidad de $39,777.00, </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Se tiene como Deudor al C.</w:t>
      </w:r>
      <w:r w:rsidR="00DA52AC" w:rsidRPr="00D51799">
        <w:rPr>
          <w:rFonts w:ascii="Arial" w:hAnsi="Arial" w:cs="Arial"/>
          <w:sz w:val="20"/>
          <w:szCs w:val="20"/>
        </w:rPr>
        <w:t xml:space="preserve"> </w:t>
      </w:r>
      <w:r w:rsidRPr="00D51799">
        <w:rPr>
          <w:rFonts w:ascii="Arial" w:hAnsi="Arial" w:cs="Arial"/>
          <w:sz w:val="20"/>
          <w:szCs w:val="20"/>
        </w:rPr>
        <w:t xml:space="preserve">Jorge Onofre </w:t>
      </w:r>
      <w:r w:rsidR="00CF7D41" w:rsidRPr="00D51799">
        <w:rPr>
          <w:rFonts w:ascii="Arial" w:hAnsi="Arial" w:cs="Arial"/>
          <w:sz w:val="20"/>
          <w:szCs w:val="20"/>
        </w:rPr>
        <w:t>López</w:t>
      </w:r>
      <w:r w:rsidRPr="00D51799">
        <w:rPr>
          <w:rFonts w:ascii="Arial" w:hAnsi="Arial" w:cs="Arial"/>
          <w:sz w:val="20"/>
          <w:szCs w:val="20"/>
        </w:rPr>
        <w:t xml:space="preserve"> por Adeudo  $1</w:t>
      </w:r>
      <w:r w:rsidR="001D1A4E" w:rsidRPr="00D51799">
        <w:rPr>
          <w:rFonts w:ascii="Arial" w:hAnsi="Arial" w:cs="Arial"/>
          <w:sz w:val="20"/>
          <w:szCs w:val="20"/>
        </w:rPr>
        <w:t>05</w:t>
      </w:r>
      <w:r w:rsidRPr="00D51799">
        <w:rPr>
          <w:rFonts w:ascii="Arial" w:hAnsi="Arial" w:cs="Arial"/>
          <w:sz w:val="20"/>
          <w:szCs w:val="20"/>
        </w:rPr>
        <w:t>,489.84 de la Caja del Ejercicio 2012 y $385,068.68 de la Caja del Ejercicio 2015.</w:t>
      </w:r>
    </w:p>
    <w:p w:rsidR="00DA52AC" w:rsidRPr="00D51799" w:rsidRDefault="00DA52AC"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tiene un saldo de Deudor por anticipo a </w:t>
      </w:r>
      <w:r w:rsidR="009A600F" w:rsidRPr="00D51799">
        <w:rPr>
          <w:rFonts w:ascii="Arial" w:hAnsi="Arial" w:cs="Arial"/>
          <w:sz w:val="20"/>
          <w:szCs w:val="20"/>
        </w:rPr>
        <w:t xml:space="preserve"> por la cantidad de $1,500.00 de una publicación.</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El demás saldo es por adeudos entre fondos principalmente por comisiones bancarias.</w:t>
      </w:r>
    </w:p>
    <w:p w:rsidR="0084017D" w:rsidRDefault="009B6FD6" w:rsidP="00241F54">
      <w:pPr>
        <w:pStyle w:val="Prrafodelista"/>
        <w:numPr>
          <w:ilvl w:val="0"/>
          <w:numId w:val="4"/>
        </w:numPr>
        <w:jc w:val="both"/>
        <w:rPr>
          <w:rFonts w:ascii="Arial" w:hAnsi="Arial" w:cs="Arial"/>
          <w:sz w:val="20"/>
          <w:szCs w:val="20"/>
        </w:rPr>
      </w:pPr>
      <w:r>
        <w:rPr>
          <w:rFonts w:ascii="Arial" w:hAnsi="Arial" w:cs="Arial"/>
          <w:sz w:val="20"/>
          <w:szCs w:val="20"/>
        </w:rPr>
        <w:t>Beneficiarios de obras publica Electrificación Avenida del Progreso Adeudan la cantidad de $57,798.07</w:t>
      </w:r>
      <w:r w:rsidR="00D74FFE">
        <w:rPr>
          <w:rFonts w:ascii="Arial" w:hAnsi="Arial" w:cs="Arial"/>
          <w:sz w:val="20"/>
          <w:szCs w:val="20"/>
        </w:rPr>
        <w:t>.</w:t>
      </w:r>
    </w:p>
    <w:p w:rsidR="00D4282F" w:rsidRDefault="00D4282F" w:rsidP="00241F54">
      <w:pPr>
        <w:pStyle w:val="Prrafodelista"/>
        <w:numPr>
          <w:ilvl w:val="0"/>
          <w:numId w:val="4"/>
        </w:numPr>
        <w:jc w:val="both"/>
        <w:rPr>
          <w:rFonts w:ascii="Arial" w:hAnsi="Arial" w:cs="Arial"/>
          <w:sz w:val="20"/>
          <w:szCs w:val="20"/>
        </w:rPr>
      </w:pPr>
      <w:r>
        <w:rPr>
          <w:rFonts w:ascii="Arial" w:hAnsi="Arial" w:cs="Arial"/>
          <w:sz w:val="20"/>
          <w:szCs w:val="20"/>
        </w:rPr>
        <w:t>Anticipos a proveedores de Gimnasios y letreros por $228,057.27 donde el Arq. Carlos Armando Arellano González está como deudor de dicha comprobación.</w:t>
      </w:r>
    </w:p>
    <w:p w:rsidR="00D74FFE" w:rsidRDefault="00D74FFE" w:rsidP="00D74FFE">
      <w:pPr>
        <w:jc w:val="both"/>
        <w:rPr>
          <w:rFonts w:ascii="Arial" w:hAnsi="Arial" w:cs="Arial"/>
          <w:sz w:val="20"/>
          <w:szCs w:val="20"/>
        </w:rPr>
      </w:pPr>
    </w:p>
    <w:p w:rsidR="00D74FFE" w:rsidRDefault="00D74FFE" w:rsidP="00D74FFE">
      <w:pPr>
        <w:jc w:val="both"/>
        <w:rPr>
          <w:rFonts w:ascii="Arial" w:hAnsi="Arial" w:cs="Arial"/>
          <w:b/>
          <w:sz w:val="20"/>
          <w:szCs w:val="20"/>
        </w:rPr>
      </w:pPr>
      <w:r>
        <w:rPr>
          <w:rFonts w:ascii="Arial" w:hAnsi="Arial" w:cs="Arial"/>
          <w:b/>
          <w:sz w:val="20"/>
          <w:szCs w:val="20"/>
        </w:rPr>
        <w:t>ALMACENES</w:t>
      </w:r>
    </w:p>
    <w:p w:rsidR="00D74FFE" w:rsidRPr="00D74FFE" w:rsidRDefault="00D74FFE" w:rsidP="00D74FFE">
      <w:pPr>
        <w:jc w:val="both"/>
        <w:rPr>
          <w:rFonts w:ascii="Arial" w:hAnsi="Arial" w:cs="Arial"/>
          <w:sz w:val="20"/>
          <w:szCs w:val="20"/>
        </w:rPr>
      </w:pPr>
      <w:r>
        <w:rPr>
          <w:rFonts w:ascii="Arial" w:hAnsi="Arial" w:cs="Arial"/>
          <w:sz w:val="20"/>
          <w:szCs w:val="20"/>
        </w:rPr>
        <w:t>Este rubro tiene la finalidad de mostrar los productos adquiridos, mientras se resguardan en el almacén de Presidencia Municipal, hasta su salida a su destino final, reflejándola contra el Gasto Contable. Esta cuenta tiene un saldo de $</w:t>
      </w:r>
      <w:r w:rsidR="00FE357C" w:rsidRPr="00FE357C">
        <w:rPr>
          <w:rFonts w:ascii="Fixedsys" w:hAnsi="Fixedsys" w:cs="Fixedsys"/>
          <w:color w:val="000000"/>
          <w:sz w:val="20"/>
          <w:szCs w:val="20"/>
        </w:rPr>
        <w:t>1</w:t>
      </w:r>
      <w:proofErr w:type="gramStart"/>
      <w:r w:rsidR="00FE357C" w:rsidRPr="00FE357C">
        <w:rPr>
          <w:rFonts w:ascii="Fixedsys" w:hAnsi="Fixedsys" w:cs="Fixedsys"/>
          <w:color w:val="000000"/>
          <w:sz w:val="20"/>
          <w:szCs w:val="20"/>
        </w:rPr>
        <w:t>,126,137.62</w:t>
      </w:r>
      <w:proofErr w:type="gramEnd"/>
      <w:r w:rsidR="00FE357C" w:rsidRPr="00FE357C">
        <w:rPr>
          <w:rFonts w:ascii="Fixedsys" w:hAnsi="Fixedsys" w:cs="Fixedsys"/>
          <w:color w:val="000000"/>
          <w:sz w:val="20"/>
          <w:szCs w:val="20"/>
        </w:rPr>
        <w:t xml:space="preserve"> </w:t>
      </w:r>
      <w:r>
        <w:rPr>
          <w:rFonts w:ascii="Fixedsys" w:hAnsi="Fixedsys" w:cs="Fixedsys"/>
          <w:color w:val="000000"/>
          <w:sz w:val="20"/>
          <w:szCs w:val="20"/>
        </w:rPr>
        <w:t>(</w:t>
      </w:r>
      <w:r w:rsidR="006157AF">
        <w:rPr>
          <w:rFonts w:ascii="Fixedsys" w:hAnsi="Fixedsys" w:cs="Fixedsys"/>
          <w:color w:val="000000"/>
          <w:sz w:val="20"/>
          <w:szCs w:val="20"/>
        </w:rPr>
        <w:t xml:space="preserve">Un millón </w:t>
      </w:r>
      <w:r w:rsidR="00FE357C">
        <w:rPr>
          <w:rFonts w:ascii="Fixedsys" w:hAnsi="Fixedsys" w:cs="Fixedsys"/>
          <w:color w:val="000000"/>
          <w:sz w:val="20"/>
          <w:szCs w:val="20"/>
        </w:rPr>
        <w:t>ciento veintiséis mil ciento treinta y siete pesos 62</w:t>
      </w:r>
      <w:r>
        <w:rPr>
          <w:rFonts w:ascii="Fixedsys" w:hAnsi="Fixedsys" w:cs="Fixedsys"/>
          <w:color w:val="000000"/>
          <w:sz w:val="20"/>
          <w:szCs w:val="20"/>
        </w:rPr>
        <w:t>/100 M.N.) por concepto de Mezcla para preparar Asfalto, así como combustible Diésel y Gasolina, el total de este monto fue donado por Petróleos Mexicanos.</w:t>
      </w:r>
    </w:p>
    <w:p w:rsidR="00D74FFE" w:rsidRDefault="00D74FFE" w:rsidP="009A600F">
      <w:pPr>
        <w:jc w:val="both"/>
        <w:rPr>
          <w:rFonts w:ascii="Arial" w:hAnsi="Arial" w:cs="Arial"/>
          <w:b/>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w:t>
      </w:r>
      <w:r w:rsidR="003575D8">
        <w:rPr>
          <w:rFonts w:ascii="Fixedsys" w:hAnsi="Fixedsys" w:cs="Fixedsys"/>
          <w:color w:val="000000"/>
          <w:sz w:val="20"/>
          <w:szCs w:val="20"/>
        </w:rPr>
        <w:t>32</w:t>
      </w:r>
      <w:proofErr w:type="gramStart"/>
      <w:r w:rsidR="003575D8">
        <w:rPr>
          <w:rFonts w:ascii="Fixedsys" w:hAnsi="Fixedsys" w:cs="Fixedsys"/>
          <w:color w:val="000000"/>
          <w:sz w:val="20"/>
          <w:szCs w:val="20"/>
        </w:rPr>
        <w:t>,055,007.70</w:t>
      </w:r>
      <w:proofErr w:type="gramEnd"/>
      <w:r w:rsidR="003575D8">
        <w:rPr>
          <w:rFonts w:ascii="Arial" w:hAnsi="Arial" w:cs="Arial"/>
          <w:sz w:val="20"/>
          <w:szCs w:val="20"/>
        </w:rPr>
        <w:t xml:space="preserve">  </w:t>
      </w:r>
      <w:r>
        <w:rPr>
          <w:rFonts w:ascii="Arial" w:hAnsi="Arial" w:cs="Arial"/>
          <w:sz w:val="20"/>
          <w:szCs w:val="20"/>
        </w:rPr>
        <w:t>(</w:t>
      </w:r>
      <w:r w:rsidR="00FE357C">
        <w:rPr>
          <w:rFonts w:ascii="Arial" w:hAnsi="Arial" w:cs="Arial"/>
          <w:sz w:val="20"/>
          <w:szCs w:val="20"/>
        </w:rPr>
        <w:t xml:space="preserve">Treinta y </w:t>
      </w:r>
      <w:r w:rsidR="003575D8">
        <w:rPr>
          <w:rFonts w:ascii="Arial" w:hAnsi="Arial" w:cs="Arial"/>
          <w:sz w:val="20"/>
          <w:szCs w:val="20"/>
        </w:rPr>
        <w:t>dos</w:t>
      </w:r>
      <w:r w:rsidR="00FE357C">
        <w:rPr>
          <w:rFonts w:ascii="Arial" w:hAnsi="Arial" w:cs="Arial"/>
          <w:sz w:val="20"/>
          <w:szCs w:val="20"/>
        </w:rPr>
        <w:t xml:space="preserve"> </w:t>
      </w:r>
      <w:r w:rsidR="003575D8">
        <w:rPr>
          <w:rFonts w:ascii="Arial" w:hAnsi="Arial" w:cs="Arial"/>
          <w:sz w:val="20"/>
          <w:szCs w:val="20"/>
        </w:rPr>
        <w:t>millones cincuenta y cinco mil siete pesos 70</w:t>
      </w:r>
      <w:r>
        <w:rPr>
          <w:rFonts w:ascii="Arial" w:hAnsi="Arial" w:cs="Arial"/>
          <w:sz w:val="20"/>
          <w:szCs w:val="20"/>
        </w:rPr>
        <w:t>/100 M.N.).</w:t>
      </w:r>
    </w:p>
    <w:p w:rsidR="003575D8" w:rsidRDefault="008C3A01" w:rsidP="009A600F">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sidR="00E54BE3">
        <w:rPr>
          <w:rFonts w:ascii="Arial" w:hAnsi="Arial" w:cs="Arial"/>
          <w:sz w:val="20"/>
          <w:szCs w:val="20"/>
        </w:rPr>
        <w:t xml:space="preserve">l postulado básico de valuación, </w:t>
      </w:r>
    </w:p>
    <w:p w:rsidR="003575D8" w:rsidRDefault="003575D8" w:rsidP="009A600F">
      <w:pPr>
        <w:jc w:val="both"/>
        <w:rPr>
          <w:rFonts w:ascii="Arial" w:hAnsi="Arial" w:cs="Arial"/>
          <w:sz w:val="20"/>
          <w:szCs w:val="20"/>
        </w:rPr>
      </w:pPr>
    </w:p>
    <w:p w:rsidR="008C3A01" w:rsidRDefault="00E54BE3" w:rsidP="009A600F">
      <w:pPr>
        <w:jc w:val="both"/>
        <w:rPr>
          <w:rFonts w:ascii="Arial" w:hAnsi="Arial" w:cs="Arial"/>
          <w:sz w:val="20"/>
          <w:szCs w:val="20"/>
        </w:rPr>
      </w:pPr>
      <w:proofErr w:type="gramStart"/>
      <w:r>
        <w:rPr>
          <w:rFonts w:ascii="Arial" w:hAnsi="Arial" w:cs="Arial"/>
          <w:sz w:val="20"/>
          <w:szCs w:val="20"/>
        </w:rPr>
        <w:t>este</w:t>
      </w:r>
      <w:proofErr w:type="gramEnd"/>
      <w:r>
        <w:rPr>
          <w:rFonts w:ascii="Arial" w:hAnsi="Arial" w:cs="Arial"/>
          <w:sz w:val="20"/>
          <w:szCs w:val="20"/>
        </w:rPr>
        <w:t xml:space="preserve"> rubro equivale a la cantidad de -$</w:t>
      </w:r>
      <w:r w:rsidR="003575D8">
        <w:rPr>
          <w:rFonts w:ascii="Fixedsys" w:hAnsi="Fixedsys" w:cs="Fixedsys"/>
          <w:color w:val="000000"/>
          <w:sz w:val="20"/>
          <w:szCs w:val="20"/>
        </w:rPr>
        <w:t>9,844,819.27</w:t>
      </w:r>
      <w:r w:rsidR="003575D8">
        <w:rPr>
          <w:rFonts w:ascii="Arial" w:hAnsi="Arial" w:cs="Arial"/>
          <w:sz w:val="20"/>
          <w:szCs w:val="20"/>
        </w:rPr>
        <w:t xml:space="preserve"> </w:t>
      </w:r>
      <w:r>
        <w:rPr>
          <w:rFonts w:ascii="Arial" w:hAnsi="Arial" w:cs="Arial"/>
          <w:sz w:val="20"/>
          <w:szCs w:val="20"/>
        </w:rPr>
        <w:t>(</w:t>
      </w:r>
      <w:r w:rsidR="00A15223">
        <w:rPr>
          <w:rFonts w:ascii="Arial" w:hAnsi="Arial" w:cs="Arial"/>
          <w:sz w:val="20"/>
          <w:szCs w:val="20"/>
        </w:rPr>
        <w:t xml:space="preserve">Menos </w:t>
      </w:r>
      <w:r w:rsidR="00FE357C">
        <w:rPr>
          <w:rFonts w:ascii="Arial" w:hAnsi="Arial" w:cs="Arial"/>
          <w:sz w:val="20"/>
          <w:szCs w:val="20"/>
        </w:rPr>
        <w:t xml:space="preserve">nueve millones </w:t>
      </w:r>
      <w:r w:rsidR="003575D8">
        <w:rPr>
          <w:rFonts w:ascii="Arial" w:hAnsi="Arial" w:cs="Arial"/>
          <w:sz w:val="20"/>
          <w:szCs w:val="20"/>
        </w:rPr>
        <w:t>ochocientos cuarenta y cuatro mil ochocientos diecinueve pesos 27</w:t>
      </w:r>
      <w:r>
        <w:rPr>
          <w:rFonts w:ascii="Arial" w:hAnsi="Arial" w:cs="Arial"/>
          <w:sz w:val="20"/>
          <w:szCs w:val="20"/>
        </w:rPr>
        <w:t>/100 M.N.).</w:t>
      </w:r>
    </w:p>
    <w:p w:rsidR="004C4D23" w:rsidRDefault="004C4D23" w:rsidP="009A600F">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E54BE3" w:rsidRPr="008C3A01" w:rsidRDefault="00E54BE3" w:rsidP="009A600F">
      <w:pPr>
        <w:jc w:val="both"/>
        <w:rPr>
          <w:rFonts w:ascii="Arial" w:hAnsi="Arial" w:cs="Arial"/>
          <w:b/>
          <w:sz w:val="20"/>
          <w:szCs w:val="20"/>
        </w:rPr>
      </w:pPr>
      <w:r>
        <w:rPr>
          <w:rFonts w:ascii="Arial" w:hAnsi="Arial" w:cs="Arial"/>
          <w:sz w:val="20"/>
          <w:szCs w:val="20"/>
        </w:rPr>
        <w:t>Estos rubros se desglosan de la siguiente manera:</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Pr="00D51799">
        <w:rPr>
          <w:rFonts w:ascii="Arial" w:hAnsi="Arial" w:cs="Arial"/>
          <w:sz w:val="20"/>
          <w:szCs w:val="20"/>
        </w:rPr>
        <w:t xml:space="preserve"> de </w:t>
      </w:r>
      <w:proofErr w:type="spellStart"/>
      <w:r w:rsidRPr="00D51799">
        <w:rPr>
          <w:rFonts w:ascii="Arial" w:hAnsi="Arial" w:cs="Arial"/>
          <w:sz w:val="20"/>
          <w:szCs w:val="20"/>
        </w:rPr>
        <w:t>compone</w:t>
      </w:r>
      <w:proofErr w:type="spellEnd"/>
      <w:r w:rsidRPr="00D51799">
        <w:rPr>
          <w:rFonts w:ascii="Arial" w:hAnsi="Arial" w:cs="Arial"/>
          <w:sz w:val="20"/>
          <w:szCs w:val="20"/>
        </w:rPr>
        <w:t xml:space="preserve"> de la siguiente manera:   </w:t>
      </w:r>
    </w:p>
    <w:p w:rsidR="004C4D23" w:rsidRDefault="004C4D23" w:rsidP="004C4D23">
      <w:pPr>
        <w:jc w:val="both"/>
        <w:rPr>
          <w:rFonts w:ascii="Arial" w:hAnsi="Arial" w:cs="Arial"/>
          <w:sz w:val="20"/>
          <w:szCs w:val="20"/>
        </w:rPr>
      </w:pPr>
    </w:p>
    <w:tbl>
      <w:tblPr>
        <w:tblW w:w="6840" w:type="dxa"/>
        <w:jc w:val="center"/>
        <w:tblCellMar>
          <w:left w:w="70" w:type="dxa"/>
          <w:right w:w="70" w:type="dxa"/>
        </w:tblCellMar>
        <w:tblLook w:val="04A0" w:firstRow="1" w:lastRow="0" w:firstColumn="1" w:lastColumn="0" w:noHBand="0" w:noVBand="1"/>
      </w:tblPr>
      <w:tblGrid>
        <w:gridCol w:w="5500"/>
        <w:gridCol w:w="1421"/>
      </w:tblGrid>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000000" w:fill="000000"/>
            <w:noWrap/>
            <w:vAlign w:val="center"/>
            <w:hideMark/>
          </w:tcPr>
          <w:p w:rsidR="00FE357C" w:rsidRPr="00FE357C" w:rsidRDefault="00FE357C" w:rsidP="00FE357C">
            <w:pPr>
              <w:spacing w:after="0" w:line="240" w:lineRule="auto"/>
              <w:rPr>
                <w:rFonts w:ascii="Calibri" w:eastAsia="Times New Roman" w:hAnsi="Calibri" w:cs="Times New Roman"/>
                <w:b/>
                <w:bCs/>
                <w:color w:val="FFFFFF"/>
                <w:lang w:eastAsia="es-MX"/>
              </w:rPr>
            </w:pPr>
            <w:r w:rsidRPr="00FE357C">
              <w:rPr>
                <w:rFonts w:ascii="Calibri" w:eastAsia="Times New Roman" w:hAnsi="Calibri" w:cs="Times New Roman"/>
                <w:b/>
                <w:bCs/>
                <w:color w:val="FFFFFF"/>
                <w:lang w:eastAsia="es-MX"/>
              </w:rPr>
              <w:t>TIPO</w:t>
            </w:r>
          </w:p>
        </w:tc>
        <w:tc>
          <w:tcPr>
            <w:tcW w:w="1340" w:type="dxa"/>
            <w:tcBorders>
              <w:top w:val="single" w:sz="8" w:space="0" w:color="000000"/>
              <w:left w:val="nil"/>
              <w:bottom w:val="nil"/>
              <w:right w:val="single" w:sz="8" w:space="0" w:color="000000"/>
            </w:tcBorders>
            <w:shd w:val="clear" w:color="000000" w:fill="000000"/>
            <w:noWrap/>
            <w:vAlign w:val="center"/>
            <w:hideMark/>
          </w:tcPr>
          <w:p w:rsidR="00FE357C" w:rsidRPr="00FE357C" w:rsidRDefault="00FE357C" w:rsidP="00FE357C">
            <w:pPr>
              <w:spacing w:after="0" w:line="240" w:lineRule="auto"/>
              <w:rPr>
                <w:rFonts w:ascii="Calibri" w:eastAsia="Times New Roman" w:hAnsi="Calibri" w:cs="Times New Roman"/>
                <w:b/>
                <w:bCs/>
                <w:color w:val="FFFFFF"/>
                <w:lang w:eastAsia="es-MX"/>
              </w:rPr>
            </w:pPr>
            <w:r w:rsidRPr="00FE357C">
              <w:rPr>
                <w:rFonts w:ascii="Calibri" w:eastAsia="Times New Roman" w:hAnsi="Calibri" w:cs="Times New Roman"/>
                <w:b/>
                <w:bCs/>
                <w:color w:val="FFFFFF"/>
                <w:lang w:eastAsia="es-MX"/>
              </w:rPr>
              <w:t>MONTO</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Terrenos</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1,248,000.00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Edificios no habitacionales</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1,260,000.00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Infraestructura de Agua potable</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175,000.00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Construcciones en proceso en bienes de dominio público</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8E5D13" w:rsidP="00FE357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17,727,792.62</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Mobiliario y Equipo de Administración</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8E5D13">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2,</w:t>
            </w:r>
            <w:r w:rsidR="008E5D13">
              <w:rPr>
                <w:rFonts w:ascii="Calibri" w:eastAsia="Times New Roman" w:hAnsi="Calibri" w:cs="Times New Roman"/>
                <w:color w:val="000000"/>
                <w:lang w:eastAsia="es-MX"/>
              </w:rPr>
              <w:t>240,675.30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Mobiliario, Equipo educacional y recreativo</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242,674.80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 xml:space="preserve"> Equipo Instrumental Médico y de Laboratorio</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8E5D13" w:rsidP="00FE357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68,546.15</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Vehículos y Equipo de Transporte</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8E5D13">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7,</w:t>
            </w:r>
            <w:r w:rsidR="008E5D13">
              <w:rPr>
                <w:rFonts w:ascii="Calibri" w:eastAsia="Times New Roman" w:hAnsi="Calibri" w:cs="Times New Roman"/>
                <w:color w:val="000000"/>
                <w:lang w:eastAsia="es-MX"/>
              </w:rPr>
              <w:t>654,251.67</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Equipo de Defensa y Seguridad</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55,088.00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Maquinaria, Otros equipos y Herramientas</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3,648,696.19</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Activos Intangibles (Software)</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66,197.80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 xml:space="preserve">Activos Intangibles (Licencias) </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224,912.40</w:t>
            </w:r>
          </w:p>
        </w:tc>
      </w:tr>
      <w:tr w:rsidR="00FE357C" w:rsidRPr="00FE357C" w:rsidTr="00FE357C">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Depreciación Acumulada de Bienes Muebles</w:t>
            </w:r>
          </w:p>
        </w:tc>
        <w:tc>
          <w:tcPr>
            <w:tcW w:w="1340" w:type="dxa"/>
            <w:tcBorders>
              <w:top w:val="single" w:sz="8" w:space="0" w:color="000000"/>
              <w:left w:val="nil"/>
              <w:bottom w:val="nil"/>
              <w:right w:val="single" w:sz="8" w:space="0" w:color="000000"/>
            </w:tcBorders>
            <w:shd w:val="clear" w:color="auto" w:fill="auto"/>
            <w:noWrap/>
            <w:vAlign w:val="center"/>
            <w:hideMark/>
          </w:tcPr>
          <w:p w:rsidR="00FE357C" w:rsidRPr="00FE357C" w:rsidRDefault="00FE357C" w:rsidP="008E5D13">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-9,</w:t>
            </w:r>
            <w:r w:rsidR="008E5D13">
              <w:rPr>
                <w:rFonts w:ascii="Calibri" w:eastAsia="Times New Roman" w:hAnsi="Calibri" w:cs="Times New Roman"/>
                <w:color w:val="000000"/>
                <w:lang w:eastAsia="es-MX"/>
              </w:rPr>
              <w:t>557,061.47</w:t>
            </w:r>
          </w:p>
        </w:tc>
      </w:tr>
      <w:tr w:rsidR="00FE357C" w:rsidRPr="00FE357C" w:rsidTr="00FE357C">
        <w:trPr>
          <w:trHeight w:val="315"/>
          <w:jc w:val="center"/>
        </w:trPr>
        <w:tc>
          <w:tcPr>
            <w:tcW w:w="5500" w:type="dxa"/>
            <w:tcBorders>
              <w:top w:val="single" w:sz="8" w:space="0" w:color="000000"/>
              <w:left w:val="single" w:sz="8" w:space="0" w:color="000000"/>
              <w:bottom w:val="single" w:sz="8" w:space="0" w:color="000000"/>
              <w:right w:val="nil"/>
            </w:tcBorders>
            <w:shd w:val="clear" w:color="auto" w:fill="auto"/>
            <w:noWrap/>
            <w:vAlign w:val="center"/>
            <w:hideMark/>
          </w:tcPr>
          <w:p w:rsidR="00FE357C" w:rsidRPr="00FE357C" w:rsidRDefault="00FE357C" w:rsidP="00FE357C">
            <w:pPr>
              <w:spacing w:after="0" w:line="240" w:lineRule="auto"/>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 xml:space="preserve"> Amortización Acumulada de Activos Intangibles</w:t>
            </w:r>
          </w:p>
        </w:tc>
        <w:tc>
          <w:tcPr>
            <w:tcW w:w="1340" w:type="dxa"/>
            <w:tcBorders>
              <w:top w:val="single" w:sz="8" w:space="0" w:color="000000"/>
              <w:left w:val="nil"/>
              <w:bottom w:val="single" w:sz="8" w:space="0" w:color="000000"/>
              <w:right w:val="single" w:sz="8" w:space="0" w:color="000000"/>
            </w:tcBorders>
            <w:shd w:val="clear" w:color="auto" w:fill="auto"/>
            <w:noWrap/>
            <w:vAlign w:val="center"/>
            <w:hideMark/>
          </w:tcPr>
          <w:p w:rsidR="00FE357C" w:rsidRPr="00FE357C" w:rsidRDefault="00FE357C" w:rsidP="00FE357C">
            <w:pPr>
              <w:spacing w:after="0" w:line="240" w:lineRule="auto"/>
              <w:jc w:val="right"/>
              <w:rPr>
                <w:rFonts w:ascii="Calibri" w:eastAsia="Times New Roman" w:hAnsi="Calibri" w:cs="Times New Roman"/>
                <w:color w:val="000000"/>
                <w:lang w:eastAsia="es-MX"/>
              </w:rPr>
            </w:pPr>
            <w:r w:rsidRPr="00FE357C">
              <w:rPr>
                <w:rFonts w:ascii="Calibri" w:eastAsia="Times New Roman" w:hAnsi="Calibri" w:cs="Times New Roman"/>
                <w:color w:val="000000"/>
                <w:lang w:eastAsia="es-MX"/>
              </w:rPr>
              <w:t>-287,757.80</w:t>
            </w:r>
          </w:p>
        </w:tc>
      </w:tr>
    </w:tbl>
    <w:p w:rsidR="00D74FFE" w:rsidRDefault="00D74FFE" w:rsidP="00FE357C">
      <w:pPr>
        <w:jc w:val="center"/>
        <w:rPr>
          <w:rFonts w:ascii="Arial" w:hAnsi="Arial" w:cs="Arial"/>
          <w:sz w:val="20"/>
          <w:szCs w:val="20"/>
        </w:rPr>
      </w:pPr>
    </w:p>
    <w:p w:rsidR="004C4D23" w:rsidRPr="004C4D23" w:rsidRDefault="004C4D23" w:rsidP="004C4D23">
      <w:pPr>
        <w:jc w:val="both"/>
        <w:rPr>
          <w:rFonts w:ascii="Arial" w:hAnsi="Arial" w:cs="Arial"/>
          <w:sz w:val="20"/>
          <w:szCs w:val="20"/>
        </w:rPr>
      </w:pP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sidR="00FE357C">
        <w:rPr>
          <w:rFonts w:ascii="Arial" w:hAnsi="Arial" w:cs="Arial"/>
          <w:sz w:val="20"/>
          <w:szCs w:val="20"/>
        </w:rPr>
        <w:t>31 de Diciembre</w:t>
      </w:r>
      <w:r w:rsidR="001D1DF8">
        <w:rPr>
          <w:rFonts w:ascii="Arial" w:hAnsi="Arial" w:cs="Arial"/>
          <w:sz w:val="20"/>
          <w:szCs w:val="20"/>
        </w:rPr>
        <w:t xml:space="preserve"> de 2019</w:t>
      </w:r>
      <w:r w:rsidRPr="0062500C">
        <w:rPr>
          <w:rFonts w:ascii="Arial" w:hAnsi="Arial" w:cs="Arial"/>
          <w:sz w:val="20"/>
          <w:szCs w:val="20"/>
        </w:rPr>
        <w:t>,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526720" w:rsidRDefault="0062500C" w:rsidP="0062500C">
      <w:pPr>
        <w:spacing w:after="0"/>
        <w:jc w:val="both"/>
        <w:rPr>
          <w:rFonts w:ascii="Arial" w:hAnsi="Arial" w:cs="Arial"/>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servicios para la operación de la misma, atendiendo en su caso los compromisos de pago establecidos en los </w:t>
      </w:r>
    </w:p>
    <w:p w:rsidR="00526720" w:rsidRDefault="00526720" w:rsidP="0062500C">
      <w:pPr>
        <w:spacing w:after="0"/>
        <w:jc w:val="both"/>
        <w:rPr>
          <w:rFonts w:ascii="Arial" w:hAnsi="Arial" w:cs="Arial"/>
          <w:sz w:val="20"/>
          <w:szCs w:val="20"/>
        </w:rPr>
      </w:pPr>
    </w:p>
    <w:p w:rsidR="001D1DF8" w:rsidRDefault="0062500C" w:rsidP="0062500C">
      <w:pPr>
        <w:spacing w:after="0"/>
        <w:jc w:val="both"/>
        <w:rPr>
          <w:rFonts w:ascii="Arial" w:hAnsi="Arial" w:cs="Arial"/>
          <w:sz w:val="20"/>
          <w:szCs w:val="20"/>
        </w:rPr>
      </w:pPr>
      <w:proofErr w:type="gramStart"/>
      <w:r w:rsidRPr="0062500C">
        <w:rPr>
          <w:rFonts w:ascii="Arial" w:hAnsi="Arial" w:cs="Arial"/>
          <w:sz w:val="20"/>
          <w:szCs w:val="20"/>
        </w:rPr>
        <w:t>contratos</w:t>
      </w:r>
      <w:proofErr w:type="gramEnd"/>
      <w:r w:rsidRPr="0062500C">
        <w:rPr>
          <w:rFonts w:ascii="Arial" w:hAnsi="Arial" w:cs="Arial"/>
          <w:sz w:val="20"/>
          <w:szCs w:val="20"/>
        </w:rPr>
        <w:t xml:space="preserve"> de compra-venta o prestación de servicios; así como la provisión de los impuestos sobre la renta y obligaciones consolidadas que se conforman por los importes retenidos al personal directivo y administrativo por las remuneraciones por un trabajo personal subordinado previsto en el Titulo IV, Capítulo I, artículo 110, fracción I, de la Ley del Impuesto Sobre la Renta, así como por importes retenidos </w:t>
      </w: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a personas físicas por la prestación de servicios profesionales </w:t>
      </w:r>
      <w:r w:rsidR="001D1DF8">
        <w:rPr>
          <w:rFonts w:ascii="Arial" w:hAnsi="Arial" w:cs="Arial"/>
          <w:sz w:val="20"/>
          <w:szCs w:val="20"/>
        </w:rPr>
        <w:t>i</w:t>
      </w:r>
      <w:r w:rsidRPr="0062500C">
        <w:rPr>
          <w:rFonts w:ascii="Arial" w:hAnsi="Arial" w:cs="Arial"/>
          <w:sz w:val="20"/>
          <w:szCs w:val="20"/>
        </w:rPr>
        <w:t>ndependientes</w:t>
      </w:r>
      <w:r>
        <w:rPr>
          <w:rFonts w:ascii="Arial" w:hAnsi="Arial" w:cs="Arial"/>
          <w:sz w:val="20"/>
          <w:szCs w:val="20"/>
        </w:rPr>
        <w:t>, así como servicios personales pendientes de pagar, préstamos personales retenidos a los trabajadores pendientes de transferir a financieras, retenci</w:t>
      </w:r>
      <w:r w:rsidR="00526720">
        <w:rPr>
          <w:rFonts w:ascii="Arial" w:hAnsi="Arial" w:cs="Arial"/>
          <w:sz w:val="20"/>
          <w:szCs w:val="20"/>
        </w:rPr>
        <w:t>ones por pensiones alimenticias, retenciones por obras públicas pendientes de enterar,</w:t>
      </w:r>
      <w:r>
        <w:rPr>
          <w:rFonts w:ascii="Arial" w:hAnsi="Arial" w:cs="Arial"/>
          <w:sz w:val="20"/>
          <w:szCs w:val="20"/>
        </w:rPr>
        <w:t xml:space="preserve"> etc.</w:t>
      </w:r>
      <w:r w:rsidRPr="0062500C">
        <w:rPr>
          <w:rFonts w:ascii="Arial" w:hAnsi="Arial" w:cs="Arial"/>
          <w:sz w:val="20"/>
          <w:szCs w:val="20"/>
        </w:rPr>
        <w:t xml:space="preserve"> </w:t>
      </w:r>
      <w:r w:rsidR="00441424">
        <w:rPr>
          <w:rFonts w:ascii="Arial" w:hAnsi="Arial" w:cs="Arial"/>
          <w:sz w:val="20"/>
          <w:szCs w:val="20"/>
        </w:rPr>
        <w:t>q</w:t>
      </w:r>
      <w:r w:rsidRPr="0062500C">
        <w:rPr>
          <w:rFonts w:ascii="Arial" w:hAnsi="Arial" w:cs="Arial"/>
          <w:sz w:val="20"/>
          <w:szCs w:val="20"/>
        </w:rPr>
        <w:t xml:space="preserve">ue asciende a la cantidad de $ </w:t>
      </w:r>
      <w:r w:rsidR="00526720">
        <w:rPr>
          <w:rFonts w:ascii="Fixedsys" w:hAnsi="Fixedsys" w:cs="Fixedsys"/>
          <w:color w:val="000000"/>
          <w:sz w:val="20"/>
          <w:szCs w:val="20"/>
        </w:rPr>
        <w:t>208,965.08</w:t>
      </w:r>
      <w:r w:rsidR="00526720" w:rsidRPr="0062500C">
        <w:rPr>
          <w:rFonts w:ascii="Arial" w:hAnsi="Arial" w:cs="Arial"/>
          <w:sz w:val="20"/>
          <w:szCs w:val="20"/>
        </w:rPr>
        <w:t xml:space="preserve"> </w:t>
      </w:r>
      <w:r w:rsidRPr="0062500C">
        <w:rPr>
          <w:rFonts w:ascii="Arial" w:hAnsi="Arial" w:cs="Arial"/>
          <w:sz w:val="20"/>
          <w:szCs w:val="20"/>
        </w:rPr>
        <w:t>(</w:t>
      </w:r>
      <w:r w:rsidR="00526720">
        <w:rPr>
          <w:rFonts w:ascii="Arial" w:hAnsi="Arial" w:cs="Arial"/>
          <w:sz w:val="20"/>
          <w:szCs w:val="20"/>
        </w:rPr>
        <w:t>Doscientos ocho mil novecientos sesenta y cinco pesos 08</w:t>
      </w:r>
      <w:r w:rsidR="00A15223">
        <w:rPr>
          <w:rFonts w:ascii="Arial" w:hAnsi="Arial" w:cs="Arial"/>
          <w:sz w:val="20"/>
          <w:szCs w:val="20"/>
        </w:rPr>
        <w:t>/100</w:t>
      </w:r>
      <w:r>
        <w:rPr>
          <w:rFonts w:ascii="Arial" w:hAnsi="Arial" w:cs="Arial"/>
          <w:sz w:val="20"/>
          <w:szCs w:val="20"/>
        </w:rPr>
        <w:t xml:space="preserve"> M.N.</w:t>
      </w:r>
      <w:r w:rsidRPr="0062500C">
        <w:rPr>
          <w:rFonts w:ascii="Arial" w:hAnsi="Arial" w:cs="Arial"/>
          <w:sz w:val="20"/>
          <w:szCs w:val="20"/>
        </w:rPr>
        <w:t>)</w:t>
      </w: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t>ESTADO DE FLUJOS DE EFECTIVO</w:t>
      </w:r>
    </w:p>
    <w:p w:rsidR="00D01EA3" w:rsidRPr="00526720" w:rsidRDefault="00D01EA3" w:rsidP="00D01EA3">
      <w:pPr>
        <w:spacing w:after="0" w:line="240" w:lineRule="auto"/>
        <w:jc w:val="both"/>
        <w:rPr>
          <w:rFonts w:ascii="Arial" w:hAnsi="Arial" w:cs="Arial"/>
          <w:sz w:val="20"/>
          <w:szCs w:val="20"/>
        </w:rPr>
      </w:pPr>
      <w:r w:rsidRPr="00526720">
        <w:rPr>
          <w:rFonts w:ascii="Arial" w:hAnsi="Arial" w:cs="Arial"/>
          <w:sz w:val="20"/>
          <w:szCs w:val="20"/>
        </w:rPr>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7338" w:type="dxa"/>
        <w:tblCellMar>
          <w:left w:w="70" w:type="dxa"/>
          <w:right w:w="70" w:type="dxa"/>
        </w:tblCellMar>
        <w:tblLook w:val="04A0" w:firstRow="1" w:lastRow="0" w:firstColumn="1" w:lastColumn="0" w:noHBand="0" w:noVBand="1"/>
      </w:tblPr>
      <w:tblGrid>
        <w:gridCol w:w="4960"/>
        <w:gridCol w:w="1189"/>
        <w:gridCol w:w="1189"/>
      </w:tblGrid>
      <w:tr w:rsidR="00526720" w:rsidRPr="00526720" w:rsidTr="00526720">
        <w:trPr>
          <w:trHeight w:val="255"/>
        </w:trPr>
        <w:tc>
          <w:tcPr>
            <w:tcW w:w="49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49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FLUJOS DE EFECTIVO DE LAS ACTIVIDADES DE OPERACIÓN</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right"/>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2020</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right"/>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2019</w:t>
            </w:r>
          </w:p>
        </w:tc>
      </w:tr>
      <w:tr w:rsidR="00526720" w:rsidRPr="00526720" w:rsidTr="00526720">
        <w:trPr>
          <w:trHeight w:val="255"/>
        </w:trPr>
        <w:tc>
          <w:tcPr>
            <w:tcW w:w="49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9"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ORIGEN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17,574,741.04</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61,613,133.24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IMPUESTOS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2,487,555.09</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3,139,202.55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CUOTAS Y APORTACIONES DE SEGURIDAD</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SOCIAL</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CONTRIBUCIONES DE MEJORAS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DERECHOS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351,429.45</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1,177,555.34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PRODUCTOS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6,787.00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28,800.00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APROVECHAMIENTOS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470,683.00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3,206,860.45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INGRESOS POR VENTA DE BIENES Y</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PRESTACIÓN DE SERVICIOS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PART</w:t>
            </w:r>
            <w:proofErr w:type="gramStart"/>
            <w:r w:rsidRPr="00526720">
              <w:rPr>
                <w:rFonts w:ascii="Arial Narrow" w:eastAsia="Times New Roman" w:hAnsi="Arial Narrow" w:cs="Times New Roman"/>
                <w:color w:val="000000"/>
                <w:sz w:val="20"/>
                <w:szCs w:val="20"/>
                <w:lang w:eastAsia="es-MX"/>
              </w:rPr>
              <w:t>,APORT,CONV,INCENT</w:t>
            </w:r>
            <w:proofErr w:type="gramEnd"/>
            <w:r w:rsidRPr="00526720">
              <w:rPr>
                <w:rFonts w:ascii="Arial Narrow" w:eastAsia="Times New Roman" w:hAnsi="Arial Narrow" w:cs="Times New Roman"/>
                <w:color w:val="000000"/>
                <w:sz w:val="20"/>
                <w:szCs w:val="20"/>
                <w:lang w:eastAsia="es-MX"/>
              </w:rPr>
              <w:t>. DERIV. D/COLAB.</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14,256,304.88</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53,560,574.84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FISCAL, F. DIST. DE APORT</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ASIGNACIONES, SUBSIDIOS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500,000.00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Y SUBVENCIONES Y PENSIONES Y</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JUBILACIONES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ORÍGENES DE OPERACIÓN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1,981.62</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140.06</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APLICACIÓN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9,874,926.09</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46,674,290.39</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SERVICIOS PERSONALES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4,590,963.58</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20,678,469.00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MATERIALES Y SUMINISTROS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1,605,538.12</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7,835,478.94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SERVICIOS GENERALES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2,832,712.56</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14,159,696.75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INTERNAS Y ASIGNACIONES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AL SECTOR PÚBLICO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AL RESTO DEL SECTOR</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67,269.50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270,748.00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PÚBLICO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SUBSIDIOS Y SUBVENCIONES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lastRenderedPageBreak/>
              <w:t>AYUDAS SOCIALES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778,442.33</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2,976,259.66</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PENSIONES Y JUBILACIONES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A FIDEICOMISOS, MANDATOS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Y CONTRATOS ANÁLOGOS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A LA SEGURIDAD SOCIAL</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DONATIVOS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TRANSFERENCIAS AL EXTERIOR</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PARTICIPACIONES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APORTACIONES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CONVENIOS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753,638.04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OTRAS APLICACIONES DE OPERACIÓN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FLUJOS NETOS DE EFECTIVO POR</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7,699,814.95</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14,938,842.85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ACTIVIDADES DE OPERACIÓN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FLUJOS DE EFECTIVO DE LAS ACTIVIDADES DE INVERSIÓN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2020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2019</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ORIGEN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BIENES INMUEBLES, INFRAESTRUCTURA Y</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CONSTRUCCIONES EN PROCESO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BIENES MUEBLES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ORÍGENES DE INVERSIÓN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APLICACIÓN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5,541,101.88</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15,731,442.55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BIENES INMUEBLES, INFRAESTRUCTURA Y</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5,428,976.98</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14,474,065.41</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CONSTRUCCIONES EN PROCESO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BIENES MUEBLES</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112,124.90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1,213,297.14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OTRAS APLICACIONES DE INVERSIÓN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44,080.00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FLUJOS NETOS DE EFECTIVO POR</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-5,541,101.88</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-15,731,442.55</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ACTIVIDADES DE INVERSIÓN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FLUJOS DE EFECTIVO DE LAS ACTIVIDADES DE FINANCIAMI</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ENTO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ORIGEN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-2,652,982.36</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-4,114,108.70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ENDEUDAMIENTO NETO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INTERNO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EXTERNO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ORÍGENES DE FINANCIAMIENTO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-2,652,982.36</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-4,114,108.70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APLICACIÓN</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34,551.84</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1,407,239.04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SERVICIOS DE LA DEUDA</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INTERNO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EXTERNO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OTRAS APLICACIONES DE FINANCIAMIENTO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34,551.84</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1,407,239.04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FLUJOS NETOS DE EFECTIVO POR</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-2,687,534.20</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-5,521,347.74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ACTIVIDADES DE FINANCIAMIENTO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lastRenderedPageBreak/>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Incremento/Disminución Neta en el</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-528,821.13</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-6,313,947.44</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Efectivo y Equivalentes al Efectivo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Efectivo y Equivalentes al Efectivo al</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14,365,592.66</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20,679,540.10</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Inicio del Ejercicio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Efectivo y Equivalentes al Efectivo al</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13,836,771.53</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14,365,592.66</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Final del Ejercicio</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Default="000B3059"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t>V) CONCILIACIÓN ENTRE INGRESOS-EGRESOS PRESUPUESTALES Y CONTABLES</w:t>
      </w: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p w:rsidR="00D01EA3" w:rsidRDefault="001D1DF8" w:rsidP="00D01EA3">
      <w:pPr>
        <w:jc w:val="both"/>
        <w:rPr>
          <w:rFonts w:ascii="Arial" w:hAnsi="Arial" w:cs="Arial"/>
          <w:b/>
          <w:sz w:val="20"/>
          <w:szCs w:val="20"/>
        </w:rPr>
      </w:pPr>
      <w:r w:rsidRPr="001D1DF8">
        <w:rPr>
          <w:rFonts w:ascii="Arial" w:hAnsi="Arial" w:cs="Arial"/>
          <w:b/>
          <w:sz w:val="20"/>
          <w:szCs w:val="20"/>
        </w:rPr>
        <w:t>CONCILIACIÓN ENTRE LOS INGRESOS PRESUPUESTARIOS Y CONTABLES:</w:t>
      </w:r>
    </w:p>
    <w:tbl>
      <w:tblPr>
        <w:tblW w:w="9340" w:type="dxa"/>
        <w:tblCellMar>
          <w:left w:w="70" w:type="dxa"/>
          <w:right w:w="70" w:type="dxa"/>
        </w:tblCellMar>
        <w:tblLook w:val="04A0" w:firstRow="1" w:lastRow="0" w:firstColumn="1" w:lastColumn="0" w:noHBand="0" w:noVBand="1"/>
      </w:tblPr>
      <w:tblGrid>
        <w:gridCol w:w="1360"/>
        <w:gridCol w:w="4660"/>
        <w:gridCol w:w="1660"/>
        <w:gridCol w:w="1660"/>
      </w:tblGrid>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Cuenta</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Nombre de la Cuenta</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Importe</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Importe</w:t>
            </w:r>
          </w:p>
        </w:tc>
      </w:tr>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 Ingresos Presupuestarios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 Más ingresos contables no presupuestarios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1,981.62</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INCREMENTO POR VARIACIÓN DE INVENTARIOS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4.3.3</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DISMINUCIÓN DEL EXCESO DE ESTIMACIONES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POR PÉRDIDA O DETERIORO U OBSOLESCENCIA</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4.3.4</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DISMINUCIÓN DEL EXCESO DE PROVISIONES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4.3.9</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INGRESOS Y BENEFICIOS VARIOS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INGRESOS CONTABLES NO</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1,981.62</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PRESUPUESTARIOS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 Menos ingresos presupuestarios no contables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APROVECHAMIENTOS PATRIMONIALES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INGRESOS DERIVADOS DE FINANCIAMIENTOS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INGRESOS PRESUPUESTARIOS NO</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CONTABLES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 Ingresos Contables (4 = 1 + 2 - 3)</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17,574,741.04</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526720" w:rsidRDefault="00526720" w:rsidP="00D01EA3">
      <w:pPr>
        <w:jc w:val="both"/>
        <w:rPr>
          <w:rFonts w:ascii="Arial" w:hAnsi="Arial" w:cs="Arial"/>
          <w:b/>
          <w:sz w:val="20"/>
          <w:szCs w:val="20"/>
        </w:rPr>
      </w:pPr>
    </w:p>
    <w:p w:rsidR="00526720" w:rsidRDefault="00526720" w:rsidP="00D01EA3">
      <w:pPr>
        <w:jc w:val="both"/>
        <w:rPr>
          <w:rFonts w:ascii="Arial" w:hAnsi="Arial" w:cs="Arial"/>
          <w:b/>
          <w:sz w:val="20"/>
          <w:szCs w:val="20"/>
        </w:rPr>
      </w:pPr>
    </w:p>
    <w:p w:rsidR="001D1DF8" w:rsidRDefault="001D1DF8" w:rsidP="00D01EA3">
      <w:pPr>
        <w:jc w:val="both"/>
        <w:rPr>
          <w:rFonts w:ascii="Arial" w:hAnsi="Arial" w:cs="Arial"/>
          <w:b/>
          <w:sz w:val="20"/>
          <w:szCs w:val="20"/>
        </w:rPr>
      </w:pPr>
      <w:r w:rsidRPr="001D1DF8">
        <w:rPr>
          <w:rFonts w:ascii="Arial" w:hAnsi="Arial" w:cs="Arial"/>
          <w:b/>
          <w:sz w:val="20"/>
          <w:szCs w:val="20"/>
        </w:rPr>
        <w:t>CONCILIACIÓN ENTRE LOS EGRESOS PRESUPUESTARIOS Y CONTABLES:</w:t>
      </w:r>
    </w:p>
    <w:tbl>
      <w:tblPr>
        <w:tblW w:w="9340" w:type="dxa"/>
        <w:tblCellMar>
          <w:left w:w="70" w:type="dxa"/>
          <w:right w:w="70" w:type="dxa"/>
        </w:tblCellMar>
        <w:tblLook w:val="04A0" w:firstRow="1" w:lastRow="0" w:firstColumn="1" w:lastColumn="0" w:noHBand="0" w:noVBand="1"/>
      </w:tblPr>
      <w:tblGrid>
        <w:gridCol w:w="1360"/>
        <w:gridCol w:w="4660"/>
        <w:gridCol w:w="1660"/>
        <w:gridCol w:w="1660"/>
      </w:tblGrid>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Cuenta</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Nombre de la Cuenta</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Importe</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Importe</w:t>
            </w:r>
          </w:p>
        </w:tc>
      </w:tr>
      <w:tr w:rsidR="00526720" w:rsidRPr="00526720" w:rsidTr="00526720">
        <w:trPr>
          <w:trHeight w:val="255"/>
        </w:trPr>
        <w:tc>
          <w:tcPr>
            <w:tcW w:w="13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6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 Total de egresos presupuestarios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10,219,774.38</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 Menos egresos presupuestarios no contables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344,848.29</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5.1</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MOBILIARIO Y EQUIPO DE ADMINISTRACIÓN</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81,522.40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MOBILIARIO Y EQPO EDUC.Y RECREATIVO</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5.3</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EQUIPO E INSTRUMENTAL MÉD.Y D/LAB.</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5.4</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VEHÍCULOS Y EQUIPO DE TRANSPORTE</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30,602.50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EQUIPO DE DEFENSA Y SEGURIDAD</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5.6</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MAQUINARIA, OTROS EQUIPOS Y HERRAMIENTAS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ACTIVOS BIOLÓGICOS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5.8-6.1-6.3</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BIENES INMUEBLES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232,723.39</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5.9</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ACTIVOS INTANGIBLES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6.2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OBRA PÚBLICA EN BIENES PROPIOS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ACCIONES Y PARTICIPACIONES DE CAPITAL</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7.3</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COMPRA DE TÍTULOS Y VALORES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7.5</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INVERSIONES E/FID.MAND.Y OTROS ANÁLOGOS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7.9</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PROVISIONES P/CONT.Y OTR EROG.ESPEC.</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9.1</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AMORTIZACIÓN DE LA DEUDA PÚBLICA</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9.9</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ADEUDOS DE EJERC.FISC.ANTER. (ADEFAS)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EGRESOS PRESUPUESTALES NO</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CONTABLES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 Más gastos contables no presupuestales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433,189.92</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5.5.1</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ESTIMACIONES, DEPRECIACIONES,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433,189.92</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DETERIOROS, OBSOLESCENCIA Y</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AMORTIZACIONES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5.5.2</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PROVISIONES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5.5.3</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DISMINUCIÓN DE INVENTARIOS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5.5.4</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AUMENTO POR INSUFICIENCIA DE</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ESTIMACIONES POR PÉRDIDA O DETERIORO U</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OBSOLESCENCIA</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5.5.5</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AUMENTO POR INSUFICIENCIA DE PROVISIONES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5.5.9</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GASTOS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OTROS GASTOS CONTABLES NO PRESUPUESTALES</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 Total de Gasto Contable (4 = 1 - 2 + 3)</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10,308,116.01</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1D1DF8" w:rsidRPr="00D01EA3" w:rsidRDefault="001D1DF8" w:rsidP="00D01EA3">
      <w:pPr>
        <w:jc w:val="both"/>
        <w:rPr>
          <w:rFonts w:ascii="Arial" w:hAnsi="Arial" w:cs="Arial"/>
          <w:b/>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lastRenderedPageBreak/>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sin embargo, su incorporación en libros es necesaria con fines 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9500" w:type="dxa"/>
        <w:tblCellMar>
          <w:left w:w="70" w:type="dxa"/>
          <w:right w:w="70" w:type="dxa"/>
        </w:tblCellMar>
        <w:tblLook w:val="04A0" w:firstRow="1" w:lastRow="0" w:firstColumn="1" w:lastColumn="0" w:noHBand="0" w:noVBand="1"/>
      </w:tblPr>
      <w:tblGrid>
        <w:gridCol w:w="800"/>
        <w:gridCol w:w="3940"/>
        <w:gridCol w:w="1120"/>
        <w:gridCol w:w="1120"/>
        <w:gridCol w:w="1120"/>
        <w:gridCol w:w="1120"/>
        <w:gridCol w:w="321"/>
      </w:tblGrid>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Cuenta</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Nombre de la Cuenta</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Inicial</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Cargo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Abono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Final</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CUENTAS DE ORDEN CONTABLES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PRESTADOS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PRÉSTAMO DE INSTRUMENTOS DE CRÉDITO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 Y SU GARANTÍA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RECIBIDOS EN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LOS 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CRÉDITOS RECIBIDOS DE LOS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 DE OBLIGACIONES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EMISIONES AUTORIZADAS DE LA DEUDA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PÚBLICA 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DE PRÉSTAMOS Y OTRAS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Y GARANTIAS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AUTORIZADOS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FIRMADOS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 POR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DEUDAS A COBRAR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lastRenderedPageBreak/>
              <w:t>7.3.4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PARA RESPALDAR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NO FISCALES DEL GOBIERNO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DEL GOBIERNO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RESPALDAR OBLIGACIONES NO FISCALES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DEMANDAS JUDICIAL EN PROCESO DE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 DE DEMANDAS EN PROCESO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JUDICIAL</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INVERSION MEDIANTE PROYECTOS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PRESTACION DE SERVICIOS (PPS)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PARA INVERSIÓN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INVERSIÓN PÚBLICA CONTRATADA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EN CONCESIONADOS 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CONCESIÓN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CONCESIÓN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COMODATO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ARTÍSTICOS 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ARQUEOLÓGICOS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ARTÍSTICOS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ARTÍSTICOS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HISTÓRICOS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bl>
    <w:p w:rsidR="00FB4351" w:rsidRDefault="00FB4351" w:rsidP="00E91A48">
      <w:pPr>
        <w:ind w:right="-234"/>
        <w:rPr>
          <w:rFonts w:ascii="Arial" w:hAnsi="Arial" w:cs="Arial"/>
          <w:sz w:val="20"/>
          <w:szCs w:val="20"/>
        </w:rPr>
      </w:pPr>
    </w:p>
    <w:p w:rsidR="00C936DE" w:rsidRDefault="00C936DE" w:rsidP="00E91A48">
      <w:pPr>
        <w:ind w:right="-234"/>
        <w:rPr>
          <w:rFonts w:ascii="Arial" w:hAnsi="Arial" w:cs="Arial"/>
          <w:b/>
          <w:i/>
          <w:sz w:val="20"/>
          <w:szCs w:val="20"/>
        </w:rPr>
      </w:pPr>
      <w:r>
        <w:rPr>
          <w:rFonts w:ascii="Arial" w:hAnsi="Arial" w:cs="Arial"/>
          <w:b/>
          <w:i/>
          <w:sz w:val="20"/>
          <w:szCs w:val="20"/>
        </w:rPr>
        <w:t>MEM-02 CUENTAS DE ORDEN PRESUPUESTARIAS</w:t>
      </w:r>
    </w:p>
    <w:tbl>
      <w:tblPr>
        <w:tblW w:w="9941" w:type="dxa"/>
        <w:tblCellMar>
          <w:left w:w="70" w:type="dxa"/>
          <w:right w:w="70" w:type="dxa"/>
        </w:tblCellMar>
        <w:tblLook w:val="04A0" w:firstRow="1" w:lastRow="0" w:firstColumn="1" w:lastColumn="0" w:noHBand="0" w:noVBand="1"/>
      </w:tblPr>
      <w:tblGrid>
        <w:gridCol w:w="760"/>
        <w:gridCol w:w="3821"/>
        <w:gridCol w:w="1240"/>
        <w:gridCol w:w="1300"/>
        <w:gridCol w:w="1320"/>
        <w:gridCol w:w="1189"/>
        <w:gridCol w:w="341"/>
      </w:tblGrid>
      <w:tr w:rsidR="00526720" w:rsidRPr="00526720" w:rsidTr="00526720">
        <w:trPr>
          <w:trHeight w:val="255"/>
        </w:trPr>
        <w:tc>
          <w:tcPr>
            <w:tcW w:w="7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3821"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30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7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Cuenta</w:t>
            </w:r>
          </w:p>
        </w:tc>
        <w:tc>
          <w:tcPr>
            <w:tcW w:w="3821"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Nombre de la Cuenta</w:t>
            </w:r>
          </w:p>
        </w:tc>
        <w:tc>
          <w:tcPr>
            <w:tcW w:w="124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Saldo Inicial</w:t>
            </w:r>
          </w:p>
        </w:tc>
        <w:tc>
          <w:tcPr>
            <w:tcW w:w="130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Cargo</w:t>
            </w:r>
          </w:p>
        </w:tc>
        <w:tc>
          <w:tcPr>
            <w:tcW w:w="1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Abono</w:t>
            </w:r>
          </w:p>
        </w:tc>
        <w:tc>
          <w:tcPr>
            <w:tcW w:w="118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Saldo Final</w:t>
            </w:r>
          </w:p>
        </w:tc>
        <w:tc>
          <w:tcPr>
            <w:tcW w:w="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76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3821"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30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118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526720" w:rsidRPr="00526720" w:rsidRDefault="00526720" w:rsidP="00526720">
            <w:pPr>
              <w:spacing w:after="0" w:line="240" w:lineRule="auto"/>
              <w:jc w:val="center"/>
              <w:rPr>
                <w:rFonts w:ascii="Arial Narrow" w:eastAsia="Times New Roman" w:hAnsi="Arial Narrow" w:cs="Times New Roman"/>
                <w:b/>
                <w:bCs/>
                <w:color w:val="FFFFFF"/>
                <w:sz w:val="20"/>
                <w:szCs w:val="20"/>
                <w:lang w:eastAsia="es-MX"/>
              </w:rPr>
            </w:pPr>
            <w:r w:rsidRPr="00526720">
              <w:rPr>
                <w:rFonts w:ascii="Arial Narrow" w:eastAsia="Times New Roman" w:hAnsi="Arial Narrow" w:cs="Times New Roman"/>
                <w:b/>
                <w:bCs/>
                <w:color w:val="FFFFFF"/>
                <w:sz w:val="20"/>
                <w:szCs w:val="20"/>
                <w:lang w:eastAsia="es-MX"/>
              </w:rPr>
              <w:t> </w:t>
            </w:r>
          </w:p>
        </w:tc>
      </w:tr>
      <w:tr w:rsidR="00526720" w:rsidRPr="00526720" w:rsidTr="00526720">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w:t>
            </w:r>
          </w:p>
        </w:tc>
        <w:tc>
          <w:tcPr>
            <w:tcW w:w="3821"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CUENTAS DE ORDEN PRESUPUESTARIAS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191,321,341.75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191,321,341.75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LEY DE INGRESOS</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92,642,022.84</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92,642,022.84</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8.1.1</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LEY DE INGRESOS ESTIMADA</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57,496,504.00</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8.1.2</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LEY DE INGRESOS POR EJECUTAR</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57,496,504.00</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39,923,744.58</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8.1.3</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MODIFICACIONES A LA LEY DE INGRESOS</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ESTIMADA</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8.1.4</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LEY DE INGRESOS DEVENGADA</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8.1.5</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LEY DE INGRESOS RECAUDADA</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17,572,759.42</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lastRenderedPageBreak/>
              <w:t>8.2</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98,679,318.91</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98,679,318.91</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8.2.1</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APROBADO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57,496,504.00</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8.2.2</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POR EJERCER</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57,834,227.39</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10,220,224.38</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47,614,003.01</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8.2.3</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MODIFICACIONES AL PRESUPUESTO DE</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337,723.39</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337,723.39</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(a)</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EGRESOS APROBADO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 </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8.2.4</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COMPROMETIDO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10,220,224.38</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10,219,774.38</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450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8.2.5</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DEVENGADO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10,219,774.38</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10,219,774.38</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8.2.6</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EJERCIDO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10,219,774.38</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10,185,318.38</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34,456.00</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r w:rsidR="00526720" w:rsidRPr="00526720" w:rsidTr="00526720">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8.2.7</w:t>
            </w:r>
          </w:p>
        </w:tc>
        <w:tc>
          <w:tcPr>
            <w:tcW w:w="3821"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PRESUPUESTO DE EGRESOS PAGADO</w:t>
            </w:r>
          </w:p>
        </w:tc>
        <w:tc>
          <w:tcPr>
            <w:tcW w:w="124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30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10,185,318.38</w:t>
            </w:r>
          </w:p>
        </w:tc>
        <w:tc>
          <w:tcPr>
            <w:tcW w:w="1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0</w:t>
            </w:r>
          </w:p>
        </w:tc>
        <w:tc>
          <w:tcPr>
            <w:tcW w:w="118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jc w:val="right"/>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10,185,318.38</w:t>
            </w:r>
          </w:p>
        </w:tc>
        <w:tc>
          <w:tcPr>
            <w:tcW w:w="320" w:type="dxa"/>
            <w:tcBorders>
              <w:top w:val="nil"/>
              <w:left w:val="nil"/>
              <w:bottom w:val="single" w:sz="4" w:space="0" w:color="auto"/>
              <w:right w:val="single" w:sz="4" w:space="0" w:color="auto"/>
            </w:tcBorders>
            <w:shd w:val="clear" w:color="auto" w:fill="auto"/>
            <w:noWrap/>
            <w:vAlign w:val="bottom"/>
            <w:hideMark/>
          </w:tcPr>
          <w:p w:rsidR="00526720" w:rsidRPr="00526720" w:rsidRDefault="00526720" w:rsidP="00526720">
            <w:pPr>
              <w:spacing w:after="0" w:line="240" w:lineRule="auto"/>
              <w:rPr>
                <w:rFonts w:ascii="Arial Narrow" w:eastAsia="Times New Roman" w:hAnsi="Arial Narrow" w:cs="Times New Roman"/>
                <w:color w:val="000000"/>
                <w:sz w:val="20"/>
                <w:szCs w:val="20"/>
                <w:lang w:eastAsia="es-MX"/>
              </w:rPr>
            </w:pPr>
            <w:r w:rsidRPr="00526720">
              <w:rPr>
                <w:rFonts w:ascii="Arial Narrow" w:eastAsia="Times New Roman" w:hAnsi="Arial Narrow" w:cs="Times New Roman"/>
                <w:color w:val="000000"/>
                <w:sz w:val="20"/>
                <w:szCs w:val="20"/>
                <w:lang w:eastAsia="es-MX"/>
              </w:rPr>
              <w:t>(d)</w:t>
            </w:r>
          </w:p>
        </w:tc>
      </w:tr>
    </w:tbl>
    <w:p w:rsidR="00C936DE" w:rsidRDefault="00C936DE" w:rsidP="00E91A48">
      <w:pPr>
        <w:ind w:right="-234"/>
        <w:rPr>
          <w:rFonts w:ascii="Arial" w:hAnsi="Arial" w:cs="Arial"/>
          <w:b/>
          <w:i/>
          <w:sz w:val="20"/>
          <w:szCs w:val="20"/>
        </w:rPr>
      </w:pPr>
    </w:p>
    <w:p w:rsidR="00C936DE" w:rsidRDefault="00C936DE" w:rsidP="00E91A48">
      <w:pPr>
        <w:ind w:right="-234"/>
        <w:rPr>
          <w:rFonts w:ascii="Arial" w:hAnsi="Arial" w:cs="Arial"/>
          <w:b/>
          <w:i/>
          <w:sz w:val="20"/>
          <w:szCs w:val="20"/>
        </w:rPr>
      </w:pPr>
    </w:p>
    <w:p w:rsidR="00C936DE" w:rsidRPr="00C936DE" w:rsidRDefault="00C936DE" w:rsidP="00E91A48">
      <w:pPr>
        <w:ind w:right="-234"/>
        <w:rPr>
          <w:rFonts w:ascii="Arial" w:hAnsi="Arial" w:cs="Arial"/>
          <w:b/>
          <w:i/>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r>
        <w:rPr>
          <w:rFonts w:ascii="Arial" w:hAnsi="Arial" w:cs="Arial"/>
          <w:b/>
          <w:sz w:val="20"/>
          <w:szCs w:val="20"/>
        </w:rPr>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AD5C73" w:rsidRDefault="00AD5C73" w:rsidP="0028623C">
      <w:pPr>
        <w:autoSpaceDE w:val="0"/>
        <w:autoSpaceDN w:val="0"/>
        <w:adjustRightInd w:val="0"/>
        <w:spacing w:after="0" w:line="240" w:lineRule="auto"/>
        <w:jc w:val="both"/>
        <w:rPr>
          <w:rFonts w:ascii="Fixedsys" w:hAnsi="Fixedsys" w:cs="Fixedsys"/>
          <w:color w:val="000000"/>
          <w:sz w:val="20"/>
          <w:szCs w:val="20"/>
        </w:rPr>
      </w:pPr>
      <w:r>
        <w:rPr>
          <w:rFonts w:ascii="Arial" w:hAnsi="Arial" w:cs="Arial"/>
          <w:sz w:val="20"/>
          <w:szCs w:val="20"/>
        </w:rPr>
        <w:t>Para el Ejercicio 2019</w:t>
      </w:r>
      <w:r w:rsidR="00837058" w:rsidRPr="00837058">
        <w:rPr>
          <w:rFonts w:ascii="Arial" w:hAnsi="Arial" w:cs="Arial"/>
          <w:sz w:val="20"/>
          <w:szCs w:val="20"/>
        </w:rPr>
        <w:t xml:space="preserve">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00837058" w:rsidRPr="00837058">
        <w:rPr>
          <w:rFonts w:ascii="Arial" w:hAnsi="Arial" w:cs="Arial"/>
          <w:sz w:val="20"/>
          <w:szCs w:val="20"/>
        </w:rPr>
        <w:t xml:space="preserve">, </w:t>
      </w:r>
      <w:r w:rsidR="00837058">
        <w:rPr>
          <w:rFonts w:ascii="Arial" w:hAnsi="Arial" w:cs="Arial"/>
          <w:sz w:val="20"/>
          <w:szCs w:val="20"/>
        </w:rPr>
        <w:t>tal cual la normativa del CONAC, y se presupuestó tener por ingresos anuales la cantidad de $</w:t>
      </w:r>
      <w:r w:rsidR="0028623C">
        <w:rPr>
          <w:rFonts w:ascii="Fixedsys" w:hAnsi="Fixedsys" w:cs="Fixedsys"/>
          <w:color w:val="000000"/>
          <w:sz w:val="20"/>
          <w:szCs w:val="20"/>
        </w:rPr>
        <w:t>57,496,504</w:t>
      </w:r>
      <w:r>
        <w:rPr>
          <w:rFonts w:ascii="Fixedsys" w:hAnsi="Fixedsys" w:cs="Fixedsys"/>
          <w:color w:val="000000"/>
          <w:sz w:val="20"/>
          <w:szCs w:val="20"/>
        </w:rPr>
        <w:t xml:space="preserve">.00 </w:t>
      </w:r>
    </w:p>
    <w:p w:rsidR="00837058" w:rsidRPr="00837058" w:rsidRDefault="00AD5C73" w:rsidP="0028623C">
      <w:pPr>
        <w:jc w:val="both"/>
        <w:rPr>
          <w:rFonts w:ascii="Arial" w:hAnsi="Arial" w:cs="Arial"/>
          <w:sz w:val="20"/>
          <w:szCs w:val="20"/>
        </w:rPr>
      </w:pPr>
      <w:r>
        <w:rPr>
          <w:rFonts w:ascii="Arial" w:hAnsi="Arial" w:cs="Arial"/>
          <w:sz w:val="20"/>
          <w:szCs w:val="20"/>
        </w:rPr>
        <w:t xml:space="preserve"> </w:t>
      </w:r>
      <w:r w:rsidR="00837058">
        <w:rPr>
          <w:rFonts w:ascii="Arial" w:hAnsi="Arial" w:cs="Arial"/>
          <w:sz w:val="20"/>
          <w:szCs w:val="20"/>
        </w:rPr>
        <w:t>(</w:t>
      </w:r>
      <w:r w:rsidR="0028623C">
        <w:rPr>
          <w:rFonts w:ascii="Arial" w:hAnsi="Arial" w:cs="Arial"/>
          <w:sz w:val="20"/>
          <w:szCs w:val="20"/>
        </w:rPr>
        <w:t>Cincuenta y siete millones cuatrocientos noventa y seis mil quinientos cuatro pesos</w:t>
      </w:r>
      <w:r>
        <w:rPr>
          <w:rFonts w:ascii="Arial" w:hAnsi="Arial" w:cs="Arial"/>
          <w:sz w:val="20"/>
          <w:szCs w:val="20"/>
        </w:rPr>
        <w:t xml:space="preserve"> 00</w:t>
      </w:r>
      <w:r w:rsidR="00837058">
        <w:rPr>
          <w:rFonts w:ascii="Arial" w:hAnsi="Arial" w:cs="Arial"/>
          <w:sz w:val="20"/>
          <w:szCs w:val="20"/>
        </w:rPr>
        <w:t>/100 M.N.)</w:t>
      </w:r>
      <w:proofErr w:type="gramStart"/>
      <w:r w:rsidR="0028623C">
        <w:rPr>
          <w:rFonts w:ascii="Arial" w:hAnsi="Arial" w:cs="Arial"/>
          <w:sz w:val="20"/>
          <w:szCs w:val="20"/>
        </w:rPr>
        <w:t>,.</w:t>
      </w:r>
      <w:proofErr w:type="gramEnd"/>
    </w:p>
    <w:p w:rsidR="00837058" w:rsidRPr="00837058" w:rsidRDefault="00837058" w:rsidP="00837058">
      <w:pPr>
        <w:jc w:val="both"/>
        <w:rPr>
          <w:rFonts w:ascii="Arial" w:hAnsi="Arial" w:cs="Arial"/>
          <w:b/>
          <w:sz w:val="20"/>
          <w:szCs w:val="20"/>
        </w:rPr>
      </w:pPr>
      <w:r w:rsidRPr="00837058">
        <w:rPr>
          <w:rFonts w:ascii="Arial" w:hAnsi="Arial" w:cs="Arial"/>
          <w:b/>
          <w:sz w:val="20"/>
          <w:szCs w:val="20"/>
        </w:rPr>
        <w:t>AUTORIZACIÓN E HISTORIA</w:t>
      </w:r>
    </w:p>
    <w:p w:rsidR="00837058"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28623C" w:rsidRDefault="0028623C" w:rsidP="00837058">
      <w:pPr>
        <w:jc w:val="both"/>
        <w:rPr>
          <w:rFonts w:ascii="Arial" w:hAnsi="Arial" w:cs="Arial"/>
          <w:b/>
          <w:sz w:val="20"/>
          <w:szCs w:val="20"/>
        </w:rPr>
      </w:pPr>
    </w:p>
    <w:p w:rsidR="00837058" w:rsidRDefault="00837058" w:rsidP="00837058">
      <w:pPr>
        <w:jc w:val="both"/>
        <w:rPr>
          <w:rFonts w:ascii="Arial" w:hAnsi="Arial" w:cs="Arial"/>
          <w:b/>
          <w:sz w:val="20"/>
          <w:szCs w:val="20"/>
        </w:rPr>
      </w:pPr>
      <w:r>
        <w:rPr>
          <w:rFonts w:ascii="Arial" w:hAnsi="Arial" w:cs="Arial"/>
          <w:b/>
          <w:sz w:val="20"/>
          <w:szCs w:val="20"/>
        </w:rPr>
        <w:t>EJERCICIO FISCAL</w:t>
      </w:r>
    </w:p>
    <w:p w:rsidR="00837058" w:rsidRDefault="00837058" w:rsidP="00837058">
      <w:pPr>
        <w:jc w:val="both"/>
        <w:rPr>
          <w:rFonts w:ascii="Arial" w:hAnsi="Arial" w:cs="Arial"/>
          <w:sz w:val="20"/>
          <w:szCs w:val="20"/>
        </w:rPr>
      </w:pPr>
      <w:r w:rsidRPr="00837058">
        <w:rPr>
          <w:rFonts w:ascii="Arial" w:hAnsi="Arial" w:cs="Arial"/>
          <w:sz w:val="20"/>
          <w:szCs w:val="20"/>
        </w:rPr>
        <w:t>El ejercicio fiscal del ente público comprende del 01 de enero al 31 de diciembre de 20</w:t>
      </w:r>
      <w:r w:rsidR="0028623C">
        <w:rPr>
          <w:rFonts w:ascii="Arial" w:hAnsi="Arial" w:cs="Arial"/>
          <w:sz w:val="20"/>
          <w:szCs w:val="20"/>
        </w:rPr>
        <w:t>20</w:t>
      </w:r>
      <w:r w:rsidRPr="00837058">
        <w:rPr>
          <w:rFonts w:ascii="Arial" w:hAnsi="Arial" w:cs="Arial"/>
          <w:sz w:val="20"/>
          <w:szCs w:val="20"/>
        </w:rPr>
        <w:t>.</w:t>
      </w:r>
    </w:p>
    <w:p w:rsidR="00837058" w:rsidRDefault="00837058" w:rsidP="00837058">
      <w:pPr>
        <w:jc w:val="both"/>
        <w:rPr>
          <w:rFonts w:ascii="Arial" w:hAnsi="Arial" w:cs="Arial"/>
          <w:b/>
          <w:sz w:val="20"/>
          <w:szCs w:val="20"/>
        </w:rPr>
      </w:pPr>
      <w:r>
        <w:rPr>
          <w:rFonts w:ascii="Arial" w:hAnsi="Arial" w:cs="Arial"/>
          <w:b/>
          <w:sz w:val="20"/>
          <w:szCs w:val="20"/>
        </w:rPr>
        <w:lastRenderedPageBreak/>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FB53AD" w:rsidRDefault="00FB53AD"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C973A9" w:rsidRPr="00D51799" w:rsidRDefault="002E1537" w:rsidP="00AD5C73">
      <w:pPr>
        <w:rPr>
          <w:rFonts w:ascii="Arial" w:hAnsi="Arial" w:cs="Arial"/>
          <w:sz w:val="20"/>
          <w:szCs w:val="20"/>
        </w:rPr>
      </w:pPr>
      <w:r w:rsidRPr="00D51799">
        <w:rPr>
          <w:rFonts w:ascii="Arial" w:hAnsi="Arial" w:cs="Arial"/>
          <w:b/>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lastRenderedPageBreak/>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8876CB" w:rsidRPr="008876CB" w:rsidRDefault="0027694A" w:rsidP="00AD5C73">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sidRPr="008876CB">
        <w:rPr>
          <w:rFonts w:ascii="Arial" w:hAnsi="Arial" w:cs="Arial"/>
          <w:b/>
          <w:sz w:val="20"/>
          <w:szCs w:val="20"/>
        </w:rPr>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w:t>
      </w:r>
      <w:r w:rsidRPr="008876CB">
        <w:rPr>
          <w:rFonts w:ascii="Arial" w:hAnsi="Arial" w:cs="Arial"/>
          <w:sz w:val="20"/>
          <w:szCs w:val="20"/>
        </w:rPr>
        <w:lastRenderedPageBreak/>
        <w:t xml:space="preserve">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8876CB" w:rsidRDefault="008876CB" w:rsidP="008876CB">
      <w:pPr>
        <w:jc w:val="both"/>
        <w:rPr>
          <w:rFonts w:ascii="Arial" w:hAnsi="Arial" w:cs="Arial"/>
          <w:b/>
          <w:sz w:val="20"/>
          <w:szCs w:val="20"/>
        </w:rPr>
      </w:pPr>
      <w:r w:rsidRPr="008876CB">
        <w:rPr>
          <w:rFonts w:ascii="Arial" w:hAnsi="Arial" w:cs="Arial"/>
          <w:b/>
          <w:sz w:val="20"/>
          <w:szCs w:val="20"/>
        </w:rPr>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Pr>
          <w:rFonts w:ascii="Arial" w:hAnsi="Arial" w:cs="Arial"/>
          <w:b/>
          <w:sz w:val="20"/>
          <w:szCs w:val="20"/>
        </w:rPr>
        <w:t xml:space="preserve">EVENTOS ADMINISTRATIVOS DEL </w:t>
      </w:r>
      <w:r w:rsidR="00FB53AD">
        <w:rPr>
          <w:rFonts w:ascii="Arial" w:hAnsi="Arial" w:cs="Arial"/>
          <w:b/>
          <w:sz w:val="20"/>
          <w:szCs w:val="20"/>
        </w:rPr>
        <w:t>4TO</w:t>
      </w:r>
      <w:r w:rsidR="00E72C33">
        <w:rPr>
          <w:rFonts w:ascii="Arial" w:hAnsi="Arial" w:cs="Arial"/>
          <w:b/>
          <w:sz w:val="20"/>
          <w:szCs w:val="20"/>
        </w:rPr>
        <w:t xml:space="preserve"> </w:t>
      </w:r>
      <w:r>
        <w:rPr>
          <w:rFonts w:ascii="Arial" w:hAnsi="Arial" w:cs="Arial"/>
          <w:b/>
          <w:sz w:val="20"/>
          <w:szCs w:val="20"/>
        </w:rPr>
        <w:t>TRIMESTRE</w:t>
      </w:r>
    </w:p>
    <w:p w:rsidR="008876CB" w:rsidRPr="00D51799" w:rsidRDefault="00471581" w:rsidP="008876CB">
      <w:pPr>
        <w:rPr>
          <w:rFonts w:ascii="Arial" w:hAnsi="Arial" w:cs="Arial"/>
          <w:sz w:val="20"/>
          <w:szCs w:val="20"/>
        </w:rPr>
      </w:pPr>
      <w:r>
        <w:rPr>
          <w:rFonts w:ascii="Arial" w:hAnsi="Arial" w:cs="Arial"/>
          <w:sz w:val="20"/>
          <w:szCs w:val="20"/>
        </w:rPr>
        <w:t>Sin información que revelar</w:t>
      </w:r>
      <w:r w:rsidR="008876CB" w:rsidRPr="00D51799">
        <w:rPr>
          <w:rFonts w:ascii="Arial" w:hAnsi="Arial" w:cs="Arial"/>
          <w:sz w:val="20"/>
          <w:szCs w:val="20"/>
        </w:rPr>
        <w:t>.</w:t>
      </w:r>
    </w:p>
    <w:p w:rsidR="008876CB" w:rsidRPr="008876CB" w:rsidRDefault="008876CB" w:rsidP="008876CB">
      <w:pPr>
        <w:jc w:val="both"/>
        <w:rPr>
          <w:rFonts w:ascii="Arial" w:hAnsi="Arial" w:cs="Arial"/>
          <w:sz w:val="20"/>
          <w:szCs w:val="20"/>
        </w:rPr>
      </w:pPr>
    </w:p>
    <w:p w:rsidR="00C9705F" w:rsidRPr="0027694A" w:rsidRDefault="00C9705F" w:rsidP="0027694A">
      <w:pPr>
        <w:jc w:val="both"/>
        <w:rPr>
          <w:rFonts w:ascii="Arial" w:hAnsi="Arial" w:cs="Arial"/>
          <w:sz w:val="20"/>
          <w:szCs w:val="20"/>
        </w:rPr>
      </w:pPr>
      <w:r w:rsidRPr="0027694A">
        <w:rPr>
          <w:rFonts w:ascii="Arial" w:hAnsi="Arial" w:cs="Arial"/>
          <w:sz w:val="20"/>
          <w:szCs w:val="20"/>
        </w:rPr>
        <w:t>Se informa que los Estados Financier</w:t>
      </w:r>
      <w:r w:rsidR="007A70C2">
        <w:rPr>
          <w:rFonts w:ascii="Arial" w:hAnsi="Arial" w:cs="Arial"/>
          <w:sz w:val="20"/>
          <w:szCs w:val="20"/>
        </w:rPr>
        <w:t xml:space="preserve">os y la información contable </w:t>
      </w:r>
      <w:proofErr w:type="gramStart"/>
      <w:r w:rsidR="00FB53AD">
        <w:rPr>
          <w:rFonts w:ascii="Arial" w:hAnsi="Arial" w:cs="Arial"/>
          <w:sz w:val="20"/>
          <w:szCs w:val="20"/>
        </w:rPr>
        <w:t>fue</w:t>
      </w:r>
      <w:proofErr w:type="gramEnd"/>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AD5C73" w:rsidP="00AD5C73">
      <w:pPr>
        <w:tabs>
          <w:tab w:val="left" w:pos="2543"/>
        </w:tabs>
        <w:ind w:left="720"/>
        <w:rPr>
          <w:rFonts w:ascii="Arial Narrow" w:hAnsi="Arial Narrow" w:cs="Courier New"/>
          <w:b/>
          <w:sz w:val="20"/>
        </w:rPr>
      </w:pPr>
      <w:r>
        <w:rPr>
          <w:rFonts w:ascii="Arial Narrow" w:hAnsi="Arial Narrow" w:cs="Courier New"/>
          <w:b/>
        </w:rPr>
        <w:tab/>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bookmarkStart w:id="0" w:name="_GoBack"/>
      <w:bookmarkEnd w:id="0"/>
    </w:p>
    <w:sectPr w:rsidR="00241F54" w:rsidRPr="002D308D" w:rsidSect="00E91A48">
      <w:headerReference w:type="default" r:id="rId7"/>
      <w:foot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05" w:rsidRDefault="00441005" w:rsidP="00CF35BE">
      <w:pPr>
        <w:spacing w:after="0" w:line="240" w:lineRule="auto"/>
      </w:pPr>
      <w:r>
        <w:separator/>
      </w:r>
    </w:p>
  </w:endnote>
  <w:endnote w:type="continuationSeparator" w:id="0">
    <w:p w:rsidR="00441005" w:rsidRDefault="00441005"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28" w:rsidRDefault="00802E28"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4476BA" w:rsidRPr="004476BA">
      <w:rPr>
        <w:rFonts w:asciiTheme="majorHAnsi" w:hAnsiTheme="majorHAnsi"/>
        <w:noProof/>
      </w:rPr>
      <w:t>13</w:t>
    </w:r>
    <w:r>
      <w:rPr>
        <w:rFonts w:asciiTheme="majorHAnsi" w:hAnsiTheme="majorHAnsi"/>
        <w:noProof/>
      </w:rPr>
      <w:fldChar w:fldCharType="end"/>
    </w:r>
  </w:p>
  <w:p w:rsidR="00802E28" w:rsidRDefault="00802E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05" w:rsidRDefault="00441005" w:rsidP="00CF35BE">
      <w:pPr>
        <w:spacing w:after="0" w:line="240" w:lineRule="auto"/>
      </w:pPr>
      <w:r>
        <w:separator/>
      </w:r>
    </w:p>
  </w:footnote>
  <w:footnote w:type="continuationSeparator" w:id="0">
    <w:p w:rsidR="00441005" w:rsidRDefault="00441005"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28" w:rsidRDefault="00802E28">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802E28" w:rsidRPr="00D51799" w:rsidRDefault="00802E28"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526720" w:rsidRPr="00D51799" w:rsidRDefault="00526720"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175657" cy="4191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186118" cy="4228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15:restartNumberingAfterBreak="0">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4636B"/>
    <w:rsid w:val="0009267A"/>
    <w:rsid w:val="000A77CF"/>
    <w:rsid w:val="000B3059"/>
    <w:rsid w:val="000D0221"/>
    <w:rsid w:val="000D63B3"/>
    <w:rsid w:val="001250A8"/>
    <w:rsid w:val="00132ECB"/>
    <w:rsid w:val="0014646C"/>
    <w:rsid w:val="0019786F"/>
    <w:rsid w:val="001A5039"/>
    <w:rsid w:val="001D1A4E"/>
    <w:rsid w:val="001D1DF8"/>
    <w:rsid w:val="00240ED4"/>
    <w:rsid w:val="00241F54"/>
    <w:rsid w:val="00244260"/>
    <w:rsid w:val="0027694A"/>
    <w:rsid w:val="0028623C"/>
    <w:rsid w:val="002B5953"/>
    <w:rsid w:val="002D308D"/>
    <w:rsid w:val="002E1537"/>
    <w:rsid w:val="002E43BF"/>
    <w:rsid w:val="00306899"/>
    <w:rsid w:val="003068DB"/>
    <w:rsid w:val="00307B2A"/>
    <w:rsid w:val="00322F36"/>
    <w:rsid w:val="003575D8"/>
    <w:rsid w:val="00390E71"/>
    <w:rsid w:val="003935DC"/>
    <w:rsid w:val="003A5F7C"/>
    <w:rsid w:val="003B37FB"/>
    <w:rsid w:val="003B453F"/>
    <w:rsid w:val="003D2A32"/>
    <w:rsid w:val="00441005"/>
    <w:rsid w:val="00441424"/>
    <w:rsid w:val="004476BA"/>
    <w:rsid w:val="0045094A"/>
    <w:rsid w:val="00450E81"/>
    <w:rsid w:val="00471581"/>
    <w:rsid w:val="004C4D23"/>
    <w:rsid w:val="004D5440"/>
    <w:rsid w:val="00526720"/>
    <w:rsid w:val="005427B7"/>
    <w:rsid w:val="005612F9"/>
    <w:rsid w:val="00582772"/>
    <w:rsid w:val="005A4F1B"/>
    <w:rsid w:val="006157AF"/>
    <w:rsid w:val="0062500C"/>
    <w:rsid w:val="00643D5F"/>
    <w:rsid w:val="0066355C"/>
    <w:rsid w:val="00664EF5"/>
    <w:rsid w:val="006654B3"/>
    <w:rsid w:val="00691F3C"/>
    <w:rsid w:val="006A1571"/>
    <w:rsid w:val="00703F04"/>
    <w:rsid w:val="007A70C2"/>
    <w:rsid w:val="007B5C5E"/>
    <w:rsid w:val="007B6F7F"/>
    <w:rsid w:val="00802E28"/>
    <w:rsid w:val="00825405"/>
    <w:rsid w:val="00837058"/>
    <w:rsid w:val="0084017D"/>
    <w:rsid w:val="00870A4D"/>
    <w:rsid w:val="008876CB"/>
    <w:rsid w:val="008C2559"/>
    <w:rsid w:val="008C3A01"/>
    <w:rsid w:val="008D5B8B"/>
    <w:rsid w:val="008E5D13"/>
    <w:rsid w:val="0094339C"/>
    <w:rsid w:val="00961DF9"/>
    <w:rsid w:val="009704C5"/>
    <w:rsid w:val="009A3939"/>
    <w:rsid w:val="009A3CF7"/>
    <w:rsid w:val="009A600F"/>
    <w:rsid w:val="009B41A7"/>
    <w:rsid w:val="009B6FD6"/>
    <w:rsid w:val="009C2021"/>
    <w:rsid w:val="009C39EB"/>
    <w:rsid w:val="009F31E0"/>
    <w:rsid w:val="00A15223"/>
    <w:rsid w:val="00A270C1"/>
    <w:rsid w:val="00A67EFA"/>
    <w:rsid w:val="00AA1E55"/>
    <w:rsid w:val="00AA26B9"/>
    <w:rsid w:val="00AD5C73"/>
    <w:rsid w:val="00B4321A"/>
    <w:rsid w:val="00B81A56"/>
    <w:rsid w:val="00BB5900"/>
    <w:rsid w:val="00BF7094"/>
    <w:rsid w:val="00C63968"/>
    <w:rsid w:val="00C936DE"/>
    <w:rsid w:val="00C9705F"/>
    <w:rsid w:val="00C973A9"/>
    <w:rsid w:val="00CE17AA"/>
    <w:rsid w:val="00CE71DD"/>
    <w:rsid w:val="00CF35BE"/>
    <w:rsid w:val="00CF7D41"/>
    <w:rsid w:val="00D01EA3"/>
    <w:rsid w:val="00D14F26"/>
    <w:rsid w:val="00D20F2A"/>
    <w:rsid w:val="00D4282F"/>
    <w:rsid w:val="00D51799"/>
    <w:rsid w:val="00D53607"/>
    <w:rsid w:val="00D61C73"/>
    <w:rsid w:val="00D74FFE"/>
    <w:rsid w:val="00DA52AC"/>
    <w:rsid w:val="00DE720D"/>
    <w:rsid w:val="00E029C9"/>
    <w:rsid w:val="00E10137"/>
    <w:rsid w:val="00E47BC5"/>
    <w:rsid w:val="00E54BE3"/>
    <w:rsid w:val="00E72C33"/>
    <w:rsid w:val="00E91A48"/>
    <w:rsid w:val="00EB68F7"/>
    <w:rsid w:val="00EF6F6E"/>
    <w:rsid w:val="00F461D4"/>
    <w:rsid w:val="00F72444"/>
    <w:rsid w:val="00FB4351"/>
    <w:rsid w:val="00FB53AD"/>
    <w:rsid w:val="00FE0009"/>
    <w:rsid w:val="00FE357C"/>
    <w:rsid w:val="00FF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209">
      <w:bodyDiv w:val="1"/>
      <w:marLeft w:val="0"/>
      <w:marRight w:val="0"/>
      <w:marTop w:val="0"/>
      <w:marBottom w:val="0"/>
      <w:divBdr>
        <w:top w:val="none" w:sz="0" w:space="0" w:color="auto"/>
        <w:left w:val="none" w:sz="0" w:space="0" w:color="auto"/>
        <w:bottom w:val="none" w:sz="0" w:space="0" w:color="auto"/>
        <w:right w:val="none" w:sz="0" w:space="0" w:color="auto"/>
      </w:divBdr>
    </w:div>
    <w:div w:id="26491782">
      <w:bodyDiv w:val="1"/>
      <w:marLeft w:val="0"/>
      <w:marRight w:val="0"/>
      <w:marTop w:val="0"/>
      <w:marBottom w:val="0"/>
      <w:divBdr>
        <w:top w:val="none" w:sz="0" w:space="0" w:color="auto"/>
        <w:left w:val="none" w:sz="0" w:space="0" w:color="auto"/>
        <w:bottom w:val="none" w:sz="0" w:space="0" w:color="auto"/>
        <w:right w:val="none" w:sz="0" w:space="0" w:color="auto"/>
      </w:divBdr>
    </w:div>
    <w:div w:id="50738253">
      <w:bodyDiv w:val="1"/>
      <w:marLeft w:val="0"/>
      <w:marRight w:val="0"/>
      <w:marTop w:val="0"/>
      <w:marBottom w:val="0"/>
      <w:divBdr>
        <w:top w:val="none" w:sz="0" w:space="0" w:color="auto"/>
        <w:left w:val="none" w:sz="0" w:space="0" w:color="auto"/>
        <w:bottom w:val="none" w:sz="0" w:space="0" w:color="auto"/>
        <w:right w:val="none" w:sz="0" w:space="0" w:color="auto"/>
      </w:divBdr>
    </w:div>
    <w:div w:id="62875295">
      <w:bodyDiv w:val="1"/>
      <w:marLeft w:val="0"/>
      <w:marRight w:val="0"/>
      <w:marTop w:val="0"/>
      <w:marBottom w:val="0"/>
      <w:divBdr>
        <w:top w:val="none" w:sz="0" w:space="0" w:color="auto"/>
        <w:left w:val="none" w:sz="0" w:space="0" w:color="auto"/>
        <w:bottom w:val="none" w:sz="0" w:space="0" w:color="auto"/>
        <w:right w:val="none" w:sz="0" w:space="0" w:color="auto"/>
      </w:divBdr>
    </w:div>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133955624">
      <w:bodyDiv w:val="1"/>
      <w:marLeft w:val="0"/>
      <w:marRight w:val="0"/>
      <w:marTop w:val="0"/>
      <w:marBottom w:val="0"/>
      <w:divBdr>
        <w:top w:val="none" w:sz="0" w:space="0" w:color="auto"/>
        <w:left w:val="none" w:sz="0" w:space="0" w:color="auto"/>
        <w:bottom w:val="none" w:sz="0" w:space="0" w:color="auto"/>
        <w:right w:val="none" w:sz="0" w:space="0" w:color="auto"/>
      </w:divBdr>
    </w:div>
    <w:div w:id="200097005">
      <w:bodyDiv w:val="1"/>
      <w:marLeft w:val="0"/>
      <w:marRight w:val="0"/>
      <w:marTop w:val="0"/>
      <w:marBottom w:val="0"/>
      <w:divBdr>
        <w:top w:val="none" w:sz="0" w:space="0" w:color="auto"/>
        <w:left w:val="none" w:sz="0" w:space="0" w:color="auto"/>
        <w:bottom w:val="none" w:sz="0" w:space="0" w:color="auto"/>
        <w:right w:val="none" w:sz="0" w:space="0" w:color="auto"/>
      </w:divBdr>
    </w:div>
    <w:div w:id="228350586">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50969256">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37465421">
      <w:bodyDiv w:val="1"/>
      <w:marLeft w:val="0"/>
      <w:marRight w:val="0"/>
      <w:marTop w:val="0"/>
      <w:marBottom w:val="0"/>
      <w:divBdr>
        <w:top w:val="none" w:sz="0" w:space="0" w:color="auto"/>
        <w:left w:val="none" w:sz="0" w:space="0" w:color="auto"/>
        <w:bottom w:val="none" w:sz="0" w:space="0" w:color="auto"/>
        <w:right w:val="none" w:sz="0" w:space="0" w:color="auto"/>
      </w:divBdr>
    </w:div>
    <w:div w:id="367610247">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416173776">
      <w:bodyDiv w:val="1"/>
      <w:marLeft w:val="0"/>
      <w:marRight w:val="0"/>
      <w:marTop w:val="0"/>
      <w:marBottom w:val="0"/>
      <w:divBdr>
        <w:top w:val="none" w:sz="0" w:space="0" w:color="auto"/>
        <w:left w:val="none" w:sz="0" w:space="0" w:color="auto"/>
        <w:bottom w:val="none" w:sz="0" w:space="0" w:color="auto"/>
        <w:right w:val="none" w:sz="0" w:space="0" w:color="auto"/>
      </w:divBdr>
    </w:div>
    <w:div w:id="432022092">
      <w:bodyDiv w:val="1"/>
      <w:marLeft w:val="0"/>
      <w:marRight w:val="0"/>
      <w:marTop w:val="0"/>
      <w:marBottom w:val="0"/>
      <w:divBdr>
        <w:top w:val="none" w:sz="0" w:space="0" w:color="auto"/>
        <w:left w:val="none" w:sz="0" w:space="0" w:color="auto"/>
        <w:bottom w:val="none" w:sz="0" w:space="0" w:color="auto"/>
        <w:right w:val="none" w:sz="0" w:space="0" w:color="auto"/>
      </w:divBdr>
    </w:div>
    <w:div w:id="434181224">
      <w:bodyDiv w:val="1"/>
      <w:marLeft w:val="0"/>
      <w:marRight w:val="0"/>
      <w:marTop w:val="0"/>
      <w:marBottom w:val="0"/>
      <w:divBdr>
        <w:top w:val="none" w:sz="0" w:space="0" w:color="auto"/>
        <w:left w:val="none" w:sz="0" w:space="0" w:color="auto"/>
        <w:bottom w:val="none" w:sz="0" w:space="0" w:color="auto"/>
        <w:right w:val="none" w:sz="0" w:space="0" w:color="auto"/>
      </w:divBdr>
    </w:div>
    <w:div w:id="461460116">
      <w:bodyDiv w:val="1"/>
      <w:marLeft w:val="0"/>
      <w:marRight w:val="0"/>
      <w:marTop w:val="0"/>
      <w:marBottom w:val="0"/>
      <w:divBdr>
        <w:top w:val="none" w:sz="0" w:space="0" w:color="auto"/>
        <w:left w:val="none" w:sz="0" w:space="0" w:color="auto"/>
        <w:bottom w:val="none" w:sz="0" w:space="0" w:color="auto"/>
        <w:right w:val="none" w:sz="0" w:space="0" w:color="auto"/>
      </w:divBdr>
    </w:div>
    <w:div w:id="484736580">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3397180">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610867314">
      <w:bodyDiv w:val="1"/>
      <w:marLeft w:val="0"/>
      <w:marRight w:val="0"/>
      <w:marTop w:val="0"/>
      <w:marBottom w:val="0"/>
      <w:divBdr>
        <w:top w:val="none" w:sz="0" w:space="0" w:color="auto"/>
        <w:left w:val="none" w:sz="0" w:space="0" w:color="auto"/>
        <w:bottom w:val="none" w:sz="0" w:space="0" w:color="auto"/>
        <w:right w:val="none" w:sz="0" w:space="0" w:color="auto"/>
      </w:divBdr>
    </w:div>
    <w:div w:id="631641196">
      <w:bodyDiv w:val="1"/>
      <w:marLeft w:val="0"/>
      <w:marRight w:val="0"/>
      <w:marTop w:val="0"/>
      <w:marBottom w:val="0"/>
      <w:divBdr>
        <w:top w:val="none" w:sz="0" w:space="0" w:color="auto"/>
        <w:left w:val="none" w:sz="0" w:space="0" w:color="auto"/>
        <w:bottom w:val="none" w:sz="0" w:space="0" w:color="auto"/>
        <w:right w:val="none" w:sz="0" w:space="0" w:color="auto"/>
      </w:divBdr>
    </w:div>
    <w:div w:id="633487789">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483969">
      <w:bodyDiv w:val="1"/>
      <w:marLeft w:val="0"/>
      <w:marRight w:val="0"/>
      <w:marTop w:val="0"/>
      <w:marBottom w:val="0"/>
      <w:divBdr>
        <w:top w:val="none" w:sz="0" w:space="0" w:color="auto"/>
        <w:left w:val="none" w:sz="0" w:space="0" w:color="auto"/>
        <w:bottom w:val="none" w:sz="0" w:space="0" w:color="auto"/>
        <w:right w:val="none" w:sz="0" w:space="0" w:color="auto"/>
      </w:divBdr>
    </w:div>
    <w:div w:id="767577550">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790906656">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31484584">
      <w:bodyDiv w:val="1"/>
      <w:marLeft w:val="0"/>
      <w:marRight w:val="0"/>
      <w:marTop w:val="0"/>
      <w:marBottom w:val="0"/>
      <w:divBdr>
        <w:top w:val="none" w:sz="0" w:space="0" w:color="auto"/>
        <w:left w:val="none" w:sz="0" w:space="0" w:color="auto"/>
        <w:bottom w:val="none" w:sz="0" w:space="0" w:color="auto"/>
        <w:right w:val="none" w:sz="0" w:space="0" w:color="auto"/>
      </w:divBdr>
    </w:div>
    <w:div w:id="8567712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01675428">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064179593">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143934887">
      <w:bodyDiv w:val="1"/>
      <w:marLeft w:val="0"/>
      <w:marRight w:val="0"/>
      <w:marTop w:val="0"/>
      <w:marBottom w:val="0"/>
      <w:divBdr>
        <w:top w:val="none" w:sz="0" w:space="0" w:color="auto"/>
        <w:left w:val="none" w:sz="0" w:space="0" w:color="auto"/>
        <w:bottom w:val="none" w:sz="0" w:space="0" w:color="auto"/>
        <w:right w:val="none" w:sz="0" w:space="0" w:color="auto"/>
      </w:divBdr>
    </w:div>
    <w:div w:id="1167398290">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66157746">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52755692">
      <w:bodyDiv w:val="1"/>
      <w:marLeft w:val="0"/>
      <w:marRight w:val="0"/>
      <w:marTop w:val="0"/>
      <w:marBottom w:val="0"/>
      <w:divBdr>
        <w:top w:val="none" w:sz="0" w:space="0" w:color="auto"/>
        <w:left w:val="none" w:sz="0" w:space="0" w:color="auto"/>
        <w:bottom w:val="none" w:sz="0" w:space="0" w:color="auto"/>
        <w:right w:val="none" w:sz="0" w:space="0" w:color="auto"/>
      </w:divBdr>
    </w:div>
    <w:div w:id="1358581558">
      <w:bodyDiv w:val="1"/>
      <w:marLeft w:val="0"/>
      <w:marRight w:val="0"/>
      <w:marTop w:val="0"/>
      <w:marBottom w:val="0"/>
      <w:divBdr>
        <w:top w:val="none" w:sz="0" w:space="0" w:color="auto"/>
        <w:left w:val="none" w:sz="0" w:space="0" w:color="auto"/>
        <w:bottom w:val="none" w:sz="0" w:space="0" w:color="auto"/>
        <w:right w:val="none" w:sz="0" w:space="0" w:color="auto"/>
      </w:divBdr>
    </w:div>
    <w:div w:id="1368145866">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0536214">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431509581">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510751949">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575504181">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673217855">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45649339">
      <w:bodyDiv w:val="1"/>
      <w:marLeft w:val="0"/>
      <w:marRight w:val="0"/>
      <w:marTop w:val="0"/>
      <w:marBottom w:val="0"/>
      <w:divBdr>
        <w:top w:val="none" w:sz="0" w:space="0" w:color="auto"/>
        <w:left w:val="none" w:sz="0" w:space="0" w:color="auto"/>
        <w:bottom w:val="none" w:sz="0" w:space="0" w:color="auto"/>
        <w:right w:val="none" w:sz="0" w:space="0" w:color="auto"/>
      </w:divBdr>
    </w:div>
    <w:div w:id="2008553990">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59930638">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39955830">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3998</Words>
  <Characters>21990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user</cp:lastModifiedBy>
  <cp:revision>3</cp:revision>
  <cp:lastPrinted>2020-05-04T18:31:00Z</cp:lastPrinted>
  <dcterms:created xsi:type="dcterms:W3CDTF">2020-05-04T18:38:00Z</dcterms:created>
  <dcterms:modified xsi:type="dcterms:W3CDTF">2020-05-04T18:38:00Z</dcterms:modified>
</cp:coreProperties>
</file>